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70" w:rsidRPr="00A05870" w:rsidRDefault="00A05870" w:rsidP="00A05870">
      <w:pPr>
        <w:shd w:val="clear" w:color="auto" w:fill="FFFFFF"/>
        <w:spacing w:after="48" w:line="240" w:lineRule="auto"/>
        <w:jc w:val="center"/>
        <w:textAlignment w:val="baseline"/>
        <w:rPr>
          <w:rFonts w:ascii="Times New Roman" w:eastAsia="Times New Roman" w:hAnsi="Times New Roman" w:cs="Times New Roman"/>
          <w:b/>
          <w:bCs/>
          <w:caps/>
          <w:color w:val="231F20"/>
          <w:sz w:val="43"/>
          <w:szCs w:val="43"/>
          <w:lang w:eastAsia="hr-HR"/>
        </w:rPr>
      </w:pPr>
      <w:r w:rsidRPr="00A05870">
        <w:rPr>
          <w:rFonts w:ascii="Times New Roman" w:eastAsia="Times New Roman" w:hAnsi="Times New Roman" w:cs="Times New Roman"/>
          <w:b/>
          <w:bCs/>
          <w:caps/>
          <w:color w:val="231F20"/>
          <w:sz w:val="43"/>
          <w:szCs w:val="43"/>
          <w:lang w:eastAsia="hr-HR"/>
        </w:rPr>
        <w:t>MINISTARSTVO ZNANOSTI I OBRAZOVANJA</w:t>
      </w:r>
    </w:p>
    <w:p w:rsidR="00A05870" w:rsidRPr="00A05870" w:rsidRDefault="00A05870" w:rsidP="00A05870">
      <w:pPr>
        <w:shd w:val="clear" w:color="auto" w:fill="FFFFFF"/>
        <w:spacing w:after="48" w:line="240" w:lineRule="auto"/>
        <w:jc w:val="right"/>
        <w:textAlignment w:val="baseline"/>
        <w:rPr>
          <w:rFonts w:ascii="Times New Roman" w:eastAsia="Times New Roman" w:hAnsi="Times New Roman" w:cs="Times New Roman"/>
          <w:b/>
          <w:bCs/>
          <w:color w:val="231F20"/>
          <w:sz w:val="29"/>
          <w:szCs w:val="29"/>
          <w:lang w:eastAsia="hr-HR"/>
        </w:rPr>
      </w:pPr>
      <w:r w:rsidRPr="00A05870">
        <w:rPr>
          <w:rFonts w:ascii="Times New Roman" w:eastAsia="Times New Roman" w:hAnsi="Times New Roman" w:cs="Times New Roman"/>
          <w:b/>
          <w:bCs/>
          <w:color w:val="231F20"/>
          <w:sz w:val="29"/>
          <w:szCs w:val="29"/>
          <w:lang w:eastAsia="hr-HR"/>
        </w:rPr>
        <w:t>137</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 xml:space="preserve">Na temelju članka 105. stavka 15. Zakona o odgoju i obrazovanju u osnovnoj i srednjoj školi (»Narodne novine«, broj 87/2008., 86/2009., 92/2010., 105/2010. – </w:t>
      </w:r>
      <w:proofErr w:type="spellStart"/>
      <w:r w:rsidRPr="00A05870">
        <w:rPr>
          <w:rFonts w:ascii="Times New Roman" w:eastAsia="Times New Roman" w:hAnsi="Times New Roman" w:cs="Times New Roman"/>
          <w:color w:val="231F20"/>
          <w:sz w:val="24"/>
          <w:szCs w:val="24"/>
          <w:lang w:eastAsia="hr-HR"/>
        </w:rPr>
        <w:t>ispr</w:t>
      </w:r>
      <w:proofErr w:type="spellEnd"/>
      <w:r w:rsidRPr="00A05870">
        <w:rPr>
          <w:rFonts w:ascii="Times New Roman" w:eastAsia="Times New Roman" w:hAnsi="Times New Roman" w:cs="Times New Roman"/>
          <w:color w:val="231F20"/>
          <w:sz w:val="24"/>
          <w:szCs w:val="24"/>
          <w:lang w:eastAsia="hr-HR"/>
        </w:rPr>
        <w:t>., 90/2011., 16/2012., 86/2012., 94/2013., 152/2014., 7/2017. i 68/2018.), ministrica znanosti i obrazovanja donosi</w:t>
      </w:r>
    </w:p>
    <w:p w:rsidR="00A05870" w:rsidRPr="00A05870" w:rsidRDefault="00A05870" w:rsidP="00A05870">
      <w:pPr>
        <w:shd w:val="clear" w:color="auto" w:fill="FFFFFF"/>
        <w:spacing w:before="153" w:after="0" w:line="240" w:lineRule="auto"/>
        <w:jc w:val="center"/>
        <w:textAlignment w:val="baseline"/>
        <w:rPr>
          <w:rFonts w:ascii="Times New Roman" w:eastAsia="Times New Roman" w:hAnsi="Times New Roman" w:cs="Times New Roman"/>
          <w:b/>
          <w:bCs/>
          <w:color w:val="231F20"/>
          <w:sz w:val="38"/>
          <w:szCs w:val="38"/>
          <w:lang w:eastAsia="hr-HR"/>
        </w:rPr>
      </w:pPr>
      <w:r w:rsidRPr="00A05870">
        <w:rPr>
          <w:rFonts w:ascii="Times New Roman" w:eastAsia="Times New Roman" w:hAnsi="Times New Roman" w:cs="Times New Roman"/>
          <w:b/>
          <w:bCs/>
          <w:color w:val="231F20"/>
          <w:sz w:val="38"/>
          <w:szCs w:val="38"/>
          <w:lang w:eastAsia="hr-HR"/>
        </w:rPr>
        <w:t>PRAVILNIK</w:t>
      </w:r>
    </w:p>
    <w:p w:rsidR="00A05870" w:rsidRPr="00A05870" w:rsidRDefault="00A05870" w:rsidP="00A05870">
      <w:pPr>
        <w:shd w:val="clear" w:color="auto" w:fill="FFFFFF"/>
        <w:spacing w:before="68" w:after="72" w:line="240" w:lineRule="auto"/>
        <w:jc w:val="center"/>
        <w:textAlignment w:val="baseline"/>
        <w:rPr>
          <w:rFonts w:ascii="Times New Roman" w:eastAsia="Times New Roman" w:hAnsi="Times New Roman" w:cs="Times New Roman"/>
          <w:b/>
          <w:bCs/>
          <w:color w:val="231F20"/>
          <w:sz w:val="29"/>
          <w:szCs w:val="29"/>
          <w:lang w:eastAsia="hr-HR"/>
        </w:rPr>
      </w:pPr>
      <w:r w:rsidRPr="00A05870">
        <w:rPr>
          <w:rFonts w:ascii="Times New Roman" w:eastAsia="Times New Roman" w:hAnsi="Times New Roman" w:cs="Times New Roman"/>
          <w:b/>
          <w:bCs/>
          <w:color w:val="231F20"/>
          <w:sz w:val="29"/>
          <w:szCs w:val="29"/>
          <w:lang w:eastAsia="hr-HR"/>
        </w:rPr>
        <w:t>O ODGOVARAJUĆOJ VRSTI OBRAZOVANJA UČITELJA I STRUČNIH SURADNIKA U OSNOVNOJ ŠKOLI</w:t>
      </w:r>
    </w:p>
    <w:p w:rsidR="00A05870" w:rsidRPr="00A05870" w:rsidRDefault="00A05870" w:rsidP="00A05870">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A05870">
        <w:rPr>
          <w:rFonts w:ascii="Times New Roman" w:eastAsia="Times New Roman" w:hAnsi="Times New Roman" w:cs="Times New Roman"/>
          <w:i/>
          <w:iCs/>
          <w:color w:val="231F20"/>
          <w:sz w:val="26"/>
          <w:szCs w:val="26"/>
          <w:lang w:eastAsia="hr-HR"/>
        </w:rPr>
        <w:t>Opće odredbe</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1.</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(1) Ovim Pravilnikom propisuje se odgovarajuća vrsta obrazovanja koju moraju imati učitelji i stručni suradnici u osnovnoj školi (u daljnjem tekstu: Školi).</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(2) Izrazi koji se koriste u ovome Pravilniku, a koji imaju rodno značenje, bez obzira na to jesu li korišteni u muškome ili ženskome rodu obuhvaćaju na jednak način i muški i ženski rod.</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(3) U Školi u kojoj se nastava u cjelini ili dijelom izvodi na jeziku i pismu nacionalne manjine, osim vrste obrazovanja propisane ovim Pravilnikom, učitelji i stručni suradnici moraju ispunjavati i uvjete propisane posebnim zakonskim odredbama kojima se uređuje odgoj i obrazovanje na jeziku i pismu nacionalnih manjina.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(4) U Školi koja izvodi međunarodni ili alternativni program ili eksperimentalni program/kurikulum nastavu nastavnih predmeta koji nisu propisani ovim Pravilnikom, u skladu s nastavnim planom i programom/kurikulumom, uz suglasnost ministarstva nadležnoga za obrazovanje, mogu izvoditi i osobe koje nemaju vrstu obrazovanja propisanu ovim Pravilnikom, ali imaju onu propisanu nastavnim programom/kurikulumom.</w:t>
      </w:r>
    </w:p>
    <w:p w:rsidR="00A05870" w:rsidRPr="00A05870" w:rsidRDefault="00A05870" w:rsidP="00A05870">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A05870">
        <w:rPr>
          <w:rFonts w:ascii="Times New Roman" w:eastAsia="Times New Roman" w:hAnsi="Times New Roman" w:cs="Times New Roman"/>
          <w:i/>
          <w:iCs/>
          <w:color w:val="231F20"/>
          <w:sz w:val="26"/>
          <w:szCs w:val="26"/>
          <w:lang w:eastAsia="hr-HR"/>
        </w:rPr>
        <w:t>Pedagoške kompetencije</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2.</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(1) Osoba koja se zapošljava na radnome mjestu učitelja ili stručnoga suradnika, a koja tijekom studija nije stekla potrebno pedagoško-psihološko-didaktičko-metodičko obrazovanje (u daljnjem tekstu: pedagoške kompetencije), dužna ga je steći sukladno odredbama Zakona o odgoju i obrazovanju u osnovnoj ili srednjoj školi (u daljnjem tekstu: Zakona).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(2) Osoba koja je stekla propisane pedagoške kompetencije tijekom nastavničkoga studija ili sukladno stavku 1. ovoga članka, za jedan nastavni predmet, nije dužna steći dodatne pedagoške kompetencije za izvođenje drugoga nastavnog predmeta za koji sukladno ovome Pravilniku ima odgovarajuću vrstu obrazovanja.</w:t>
      </w:r>
    </w:p>
    <w:p w:rsidR="00A05870" w:rsidRPr="00A05870" w:rsidRDefault="00A05870" w:rsidP="00A05870">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A05870">
        <w:rPr>
          <w:rFonts w:ascii="Times New Roman" w:eastAsia="Times New Roman" w:hAnsi="Times New Roman" w:cs="Times New Roman"/>
          <w:i/>
          <w:iCs/>
          <w:color w:val="231F20"/>
          <w:sz w:val="26"/>
          <w:szCs w:val="26"/>
          <w:lang w:eastAsia="hr-HR"/>
        </w:rPr>
        <w:t>Odgovarajuća vrsta obrazovanja</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3.</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(1) Ovim Pravilnikom propisuju se studijski programi i/ili smjerovi, vrsta te akademski ili stručni naziv koji se stječe završetkom studijskoga programa, a koji moraju imati učitelji i stručni suradnici u Školi u skladu s programima koji se izvode na visokim učilištima u Republici Hrvatskoj.</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lastRenderedPageBreak/>
        <w:t xml:space="preserve">(2) Odgovarajućom vrstom obrazovanja, u smislu ovoga Pravilnika, smatra se studijski program odgovarajuće vrste te smjera bez obzira na to je li završen jednopredmetni ili </w:t>
      </w:r>
      <w:proofErr w:type="spellStart"/>
      <w:r w:rsidRPr="00A05870">
        <w:rPr>
          <w:rFonts w:ascii="Times New Roman" w:eastAsia="Times New Roman" w:hAnsi="Times New Roman" w:cs="Times New Roman"/>
          <w:color w:val="231F20"/>
          <w:sz w:val="24"/>
          <w:szCs w:val="24"/>
          <w:lang w:eastAsia="hr-HR"/>
        </w:rPr>
        <w:t>dvopredmetni</w:t>
      </w:r>
      <w:proofErr w:type="spellEnd"/>
      <w:r w:rsidRPr="00A05870">
        <w:rPr>
          <w:rFonts w:ascii="Times New Roman" w:eastAsia="Times New Roman" w:hAnsi="Times New Roman" w:cs="Times New Roman"/>
          <w:color w:val="231F20"/>
          <w:sz w:val="24"/>
          <w:szCs w:val="24"/>
          <w:lang w:eastAsia="hr-HR"/>
        </w:rPr>
        <w:t xml:space="preserve"> studij ili smjer.</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(3) Dokazi o odgovarajućoj vrsti obrazovanja iz stavka 2. ovoga članka su: potvrda, svjedodžba, diploma o završenom studiju ili diploma o završenom studiju uz dopunsku ispravu o studiju.</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(4) Osobe koje su završile drugi studijski program s najmanje 55 ECTS iz čl. 15. točke b), čl. 16. točke b), čl. 18. točke b), čl. 19. točke b) i čl. 22. točke b), odgovarajuću vrstu obrazovanja, uz isprave iz stavka 3. ovoga članka, dokazuju potvrdom o ispunjenosti propisanih uvjeta koju izdaje visoko učilište na kojem su završile preddiplomski i diplomski sveučilišni studij, specijalistički diplomski stručni studij ili dodiplomski sveučilišni studij.</w:t>
      </w:r>
    </w:p>
    <w:p w:rsidR="00A05870" w:rsidRPr="00A05870" w:rsidRDefault="00A05870" w:rsidP="00A05870">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A05870">
        <w:rPr>
          <w:rFonts w:ascii="Times New Roman" w:eastAsia="Times New Roman" w:hAnsi="Times New Roman" w:cs="Times New Roman"/>
          <w:i/>
          <w:iCs/>
          <w:color w:val="231F20"/>
          <w:sz w:val="26"/>
          <w:szCs w:val="26"/>
          <w:lang w:eastAsia="hr-HR"/>
        </w:rPr>
        <w:t>Popis odgovarajućih vrsta obrazovanja za učitelje i stručne suradnike u osnovnoj školi</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4.</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RAZREDNA NASTAVA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razredne nastave u osnovnoj školi mora imati završen:</w:t>
      </w:r>
    </w:p>
    <w:tbl>
      <w:tblPr>
        <w:tblW w:w="10650" w:type="dxa"/>
        <w:tblCellMar>
          <w:left w:w="0" w:type="dxa"/>
          <w:right w:w="0" w:type="dxa"/>
        </w:tblCellMar>
        <w:tblLook w:val="04A0" w:firstRow="1" w:lastRow="0" w:firstColumn="1" w:lastColumn="0" w:noHBand="0" w:noVBand="1"/>
      </w:tblPr>
      <w:tblGrid>
        <w:gridCol w:w="2595"/>
        <w:gridCol w:w="4184"/>
        <w:gridCol w:w="3871"/>
      </w:tblGrid>
      <w:tr w:rsidR="00A05870" w:rsidRPr="00A05870" w:rsidTr="00A05870">
        <w:tc>
          <w:tcPr>
            <w:tcW w:w="23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37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42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Učiteljski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integrirani preddiplomski 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primarnog obrazovanja (bez obzira na modul ili program)</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učitelj razredne nastave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učitelj razredne nastave s pojačanim programom iz nastavnoga premeta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stručni specijalist primarnog obrazovanja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četverogodišnji studij za učitelje kojim se stječe 240 ECTS bodova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stručni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primarnog obrazovanja</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Učiteljski studij na hrvatskome i talijanskome jeziku</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integrirani preddiplomski i diplomski studij primarnog obrazovanja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primarnog obrazovanja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učitelj razredne nastave na hrvatskome i talijanskome jeziku</w:t>
            </w:r>
          </w:p>
        </w:tc>
      </w:tr>
    </w:tbl>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5.</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HRVATSKI JEZIK</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hrvatskoga jezika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2288"/>
        <w:gridCol w:w="3388"/>
        <w:gridCol w:w="4131"/>
      </w:tblGrid>
      <w:tr w:rsidR="00A05870" w:rsidRPr="00A05870" w:rsidTr="00A05870">
        <w:tc>
          <w:tcPr>
            <w:tcW w:w="5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38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Hrvatski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hrvatskoga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hrvatskoga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jugoslavenskih jezika i književnosti s temeljnim studijem iz hrvatskoga jezika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Kroatistika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hrvatskoga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Kroatistika i južnoslavenske filologije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kroatistike i južnoslavenskih filologija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roofErr w:type="spellStart"/>
            <w:r w:rsidRPr="00A05870">
              <w:rPr>
                <w:rFonts w:ascii="Minion Pro" w:eastAsia="Times New Roman" w:hAnsi="Minion Pro" w:cs="Times New Roman"/>
                <w:b/>
                <w:bCs/>
                <w:sz w:val="20"/>
                <w:szCs w:val="20"/>
                <w:bdr w:val="none" w:sz="0" w:space="0" w:color="auto" w:frame="1"/>
                <w:lang w:eastAsia="hr-HR"/>
              </w:rPr>
              <w:t>Kroatologija</w:t>
            </w:r>
            <w:proofErr w:type="spellEnd"/>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magistar edukacije </w:t>
            </w:r>
            <w:proofErr w:type="spellStart"/>
            <w:r w:rsidRPr="00A05870">
              <w:rPr>
                <w:rFonts w:ascii="Minion Pro" w:eastAsia="Times New Roman" w:hAnsi="Minion Pro" w:cs="Times New Roman"/>
                <w:i/>
                <w:iCs/>
                <w:sz w:val="18"/>
                <w:szCs w:val="18"/>
                <w:bdr w:val="none" w:sz="0" w:space="0" w:color="auto" w:frame="1"/>
                <w:lang w:eastAsia="hr-HR"/>
              </w:rPr>
              <w:t>kroatologije</w:t>
            </w:r>
            <w:proofErr w:type="spellEnd"/>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Hrvatski jezik i književnosti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znanstveni, opći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kroatistički, knjižničarstvo,</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hrvatskoga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Kroatistika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jezikoslovni, književni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kroatistike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hrvatskoga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primarnog obrazovanja (Modul Hrvatski jezik razvidan je iz Dopunske isprave o studiju)</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Hrvatskoga jezika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roofErr w:type="spellStart"/>
            <w:r w:rsidRPr="00A05870">
              <w:rPr>
                <w:rFonts w:ascii="Minion Pro" w:eastAsia="Times New Roman" w:hAnsi="Minion Pro" w:cs="Times New Roman"/>
                <w:b/>
                <w:bCs/>
                <w:sz w:val="18"/>
                <w:szCs w:val="18"/>
                <w:bdr w:val="none" w:sz="0" w:space="0" w:color="auto" w:frame="1"/>
                <w:lang w:eastAsia="hr-HR"/>
              </w:rPr>
              <w:t>Kroatologija</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magistar </w:t>
            </w:r>
            <w:proofErr w:type="spellStart"/>
            <w:r w:rsidRPr="00A05870">
              <w:rPr>
                <w:rFonts w:ascii="Minion Pro" w:eastAsia="Times New Roman" w:hAnsi="Minion Pro" w:cs="Times New Roman"/>
                <w:i/>
                <w:iCs/>
                <w:sz w:val="18"/>
                <w:szCs w:val="18"/>
                <w:bdr w:val="none" w:sz="0" w:space="0" w:color="auto" w:frame="1"/>
                <w:lang w:eastAsia="hr-HR"/>
              </w:rPr>
              <w:t>kroatologije</w:t>
            </w:r>
            <w:proofErr w:type="spellEnd"/>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Hrvatski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    sveučilišni </w:t>
            </w:r>
            <w:proofErr w:type="spellStart"/>
            <w:r w:rsidRPr="00A05870">
              <w:rPr>
                <w:rFonts w:ascii="Minion Pro" w:eastAsia="Times New Roman" w:hAnsi="Minion Pro" w:cs="Times New Roman"/>
                <w:i/>
                <w:iCs/>
                <w:sz w:val="20"/>
                <w:szCs w:val="20"/>
                <w:bdr w:val="none" w:sz="0" w:space="0" w:color="auto" w:frame="1"/>
                <w:lang w:eastAsia="hr-HR"/>
              </w:rPr>
              <w:t>prvostupnik</w:t>
            </w:r>
            <w:proofErr w:type="spellEnd"/>
            <w:r w:rsidRPr="00A05870">
              <w:rPr>
                <w:rFonts w:ascii="Minion Pro" w:eastAsia="Times New Roman" w:hAnsi="Minion Pro" w:cs="Times New Roman"/>
                <w:i/>
                <w:iCs/>
                <w:sz w:val="20"/>
                <w:szCs w:val="20"/>
                <w:bdr w:val="none" w:sz="0" w:space="0" w:color="auto" w:frame="1"/>
                <w:lang w:eastAsia="hr-HR"/>
              </w:rPr>
              <w:t xml:space="preserve"> (</w:t>
            </w:r>
            <w:proofErr w:type="spellStart"/>
            <w:r w:rsidRPr="00A05870">
              <w:rPr>
                <w:rFonts w:ascii="Minion Pro" w:eastAsia="Times New Roman" w:hAnsi="Minion Pro" w:cs="Times New Roman"/>
                <w:i/>
                <w:iCs/>
                <w:sz w:val="20"/>
                <w:szCs w:val="20"/>
                <w:bdr w:val="none" w:sz="0" w:space="0" w:color="auto" w:frame="1"/>
                <w:lang w:eastAsia="hr-HR"/>
              </w:rPr>
              <w:t>baccalaureus</w:t>
            </w:r>
            <w:proofErr w:type="spellEnd"/>
            <w:r w:rsidRPr="00A05870">
              <w:rPr>
                <w:rFonts w:ascii="Minion Pro" w:eastAsia="Times New Roman" w:hAnsi="Minion Pro" w:cs="Times New Roman"/>
                <w:i/>
                <w:iCs/>
                <w:sz w:val="20"/>
                <w:szCs w:val="20"/>
                <w:bdr w:val="none" w:sz="0" w:space="0" w:color="auto" w:frame="1"/>
                <w:lang w:eastAsia="hr-HR"/>
              </w:rPr>
              <w:t>) edukacije hrvatskoga jezika i književnosti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    sveučilišni </w:t>
            </w:r>
            <w:proofErr w:type="spellStart"/>
            <w:r w:rsidRPr="00A05870">
              <w:rPr>
                <w:rFonts w:ascii="Minion Pro" w:eastAsia="Times New Roman" w:hAnsi="Minion Pro" w:cs="Times New Roman"/>
                <w:i/>
                <w:iCs/>
                <w:sz w:val="20"/>
                <w:szCs w:val="20"/>
                <w:bdr w:val="none" w:sz="0" w:space="0" w:color="auto" w:frame="1"/>
                <w:lang w:eastAsia="hr-HR"/>
              </w:rPr>
              <w:t>prvostupnik</w:t>
            </w:r>
            <w:proofErr w:type="spellEnd"/>
            <w:r w:rsidRPr="00A05870">
              <w:rPr>
                <w:rFonts w:ascii="Minion Pro" w:eastAsia="Times New Roman" w:hAnsi="Minion Pro" w:cs="Times New Roman"/>
                <w:i/>
                <w:iCs/>
                <w:sz w:val="20"/>
                <w:szCs w:val="20"/>
                <w:bdr w:val="none" w:sz="0" w:space="0" w:color="auto" w:frame="1"/>
                <w:lang w:eastAsia="hr-HR"/>
              </w:rPr>
              <w:t xml:space="preserve"> (</w:t>
            </w:r>
            <w:proofErr w:type="spellStart"/>
            <w:r w:rsidRPr="00A05870">
              <w:rPr>
                <w:rFonts w:ascii="Minion Pro" w:eastAsia="Times New Roman" w:hAnsi="Minion Pro" w:cs="Times New Roman"/>
                <w:i/>
                <w:iCs/>
                <w:sz w:val="20"/>
                <w:szCs w:val="20"/>
                <w:bdr w:val="none" w:sz="0" w:space="0" w:color="auto" w:frame="1"/>
                <w:lang w:eastAsia="hr-HR"/>
              </w:rPr>
              <w:t>baccalaureus</w:t>
            </w:r>
            <w:proofErr w:type="spellEnd"/>
            <w:r w:rsidRPr="00A05870">
              <w:rPr>
                <w:rFonts w:ascii="Minion Pro" w:eastAsia="Times New Roman" w:hAnsi="Minion Pro" w:cs="Times New Roman"/>
                <w:i/>
                <w:iCs/>
                <w:sz w:val="20"/>
                <w:szCs w:val="20"/>
                <w:bdr w:val="none" w:sz="0" w:space="0" w:color="auto" w:frame="1"/>
                <w:lang w:eastAsia="hr-HR"/>
              </w:rPr>
              <w:t>) hrvatskoga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Kroatistika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    sveučilišni </w:t>
            </w:r>
            <w:proofErr w:type="spellStart"/>
            <w:r w:rsidRPr="00A05870">
              <w:rPr>
                <w:rFonts w:ascii="Minion Pro" w:eastAsia="Times New Roman" w:hAnsi="Minion Pro" w:cs="Times New Roman"/>
                <w:i/>
                <w:iCs/>
                <w:sz w:val="20"/>
                <w:szCs w:val="20"/>
                <w:bdr w:val="none" w:sz="0" w:space="0" w:color="auto" w:frame="1"/>
                <w:lang w:eastAsia="hr-HR"/>
              </w:rPr>
              <w:t>prvostupnik</w:t>
            </w:r>
            <w:proofErr w:type="spellEnd"/>
            <w:r w:rsidRPr="00A05870">
              <w:rPr>
                <w:rFonts w:ascii="Minion Pro" w:eastAsia="Times New Roman" w:hAnsi="Minion Pro" w:cs="Times New Roman"/>
                <w:i/>
                <w:iCs/>
                <w:sz w:val="20"/>
                <w:szCs w:val="20"/>
                <w:bdr w:val="none" w:sz="0" w:space="0" w:color="auto" w:frame="1"/>
                <w:lang w:eastAsia="hr-HR"/>
              </w:rPr>
              <w:t xml:space="preserve"> (</w:t>
            </w:r>
            <w:proofErr w:type="spellStart"/>
            <w:r w:rsidRPr="00A05870">
              <w:rPr>
                <w:rFonts w:ascii="Minion Pro" w:eastAsia="Times New Roman" w:hAnsi="Minion Pro" w:cs="Times New Roman"/>
                <w:i/>
                <w:iCs/>
                <w:sz w:val="20"/>
                <w:szCs w:val="20"/>
                <w:bdr w:val="none" w:sz="0" w:space="0" w:color="auto" w:frame="1"/>
                <w:lang w:eastAsia="hr-HR"/>
              </w:rPr>
              <w:t>baccalaureus</w:t>
            </w:r>
            <w:proofErr w:type="spellEnd"/>
            <w:r w:rsidRPr="00A05870">
              <w:rPr>
                <w:rFonts w:ascii="Minion Pro" w:eastAsia="Times New Roman" w:hAnsi="Minion Pro" w:cs="Times New Roman"/>
                <w:i/>
                <w:iCs/>
                <w:sz w:val="20"/>
                <w:szCs w:val="20"/>
                <w:bdr w:val="none" w:sz="0" w:space="0" w:color="auto" w:frame="1"/>
                <w:lang w:eastAsia="hr-HR"/>
              </w:rPr>
              <w:t xml:space="preserve"> kroatistike)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    sveučilišni </w:t>
            </w:r>
            <w:proofErr w:type="spellStart"/>
            <w:r w:rsidRPr="00A05870">
              <w:rPr>
                <w:rFonts w:ascii="Minion Pro" w:eastAsia="Times New Roman" w:hAnsi="Minion Pro" w:cs="Times New Roman"/>
                <w:i/>
                <w:iCs/>
                <w:sz w:val="20"/>
                <w:szCs w:val="20"/>
                <w:bdr w:val="none" w:sz="0" w:space="0" w:color="auto" w:frame="1"/>
                <w:lang w:eastAsia="hr-HR"/>
              </w:rPr>
              <w:t>prvostupnik</w:t>
            </w:r>
            <w:proofErr w:type="spellEnd"/>
            <w:r w:rsidRPr="00A05870">
              <w:rPr>
                <w:rFonts w:ascii="Minion Pro" w:eastAsia="Times New Roman" w:hAnsi="Minion Pro" w:cs="Times New Roman"/>
                <w:i/>
                <w:iCs/>
                <w:sz w:val="20"/>
                <w:szCs w:val="20"/>
                <w:bdr w:val="none" w:sz="0" w:space="0" w:color="auto" w:frame="1"/>
                <w:lang w:eastAsia="hr-HR"/>
              </w:rPr>
              <w:t xml:space="preserve"> (</w:t>
            </w:r>
            <w:proofErr w:type="spellStart"/>
            <w:r w:rsidRPr="00A05870">
              <w:rPr>
                <w:rFonts w:ascii="Minion Pro" w:eastAsia="Times New Roman" w:hAnsi="Minion Pro" w:cs="Times New Roman"/>
                <w:i/>
                <w:iCs/>
                <w:sz w:val="20"/>
                <w:szCs w:val="20"/>
                <w:bdr w:val="none" w:sz="0" w:space="0" w:color="auto" w:frame="1"/>
                <w:lang w:eastAsia="hr-HR"/>
              </w:rPr>
              <w:t>baccalaureus</w:t>
            </w:r>
            <w:proofErr w:type="spellEnd"/>
            <w:r w:rsidRPr="00A05870">
              <w:rPr>
                <w:rFonts w:ascii="Minion Pro" w:eastAsia="Times New Roman" w:hAnsi="Minion Pro" w:cs="Times New Roman"/>
                <w:i/>
                <w:iCs/>
                <w:sz w:val="20"/>
                <w:szCs w:val="20"/>
                <w:bdr w:val="none" w:sz="0" w:space="0" w:color="auto" w:frame="1"/>
                <w:lang w:eastAsia="hr-HR"/>
              </w:rPr>
              <w:t>) hrvatskoga jezika i književnosti</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6.</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ENGLESKI JEZIK</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engleskoga jezika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3274"/>
        <w:gridCol w:w="3014"/>
        <w:gridCol w:w="3504"/>
      </w:tblGrid>
      <w:tr w:rsidR="00A05870" w:rsidRPr="00A05870" w:rsidTr="00A05870">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31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25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38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Engleski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engleskoga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engleskoga jezika i književnosti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engleskoga jezika i književnosti i drugoga nastavnog predmeta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Anglistika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lastRenderedPageBreak/>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engleskoga jezika i književnosti</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lastRenderedPageBreak/>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Engleski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filološki, prevoditeljski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engleskoga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Anglistika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jezik i komunikacija, lingvistički, književno-kulturološki, prevoditeljski, 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engleskoga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anglist</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primarnog obrazovanja (Modul ili program Engleski jezik razvidan je iz Dopunske isprave o studiju)</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Engleskoga jezika</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Engleski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engleskoga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Anglistika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engleskoga jezika i književnosti</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7.</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NJEMAČKI JEZIK</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njemačkoga jezika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2850"/>
        <w:gridCol w:w="3148"/>
        <w:gridCol w:w="3794"/>
      </w:tblGrid>
      <w:tr w:rsidR="00A05870" w:rsidRPr="00A05870" w:rsidTr="00A05870">
        <w:tc>
          <w:tcPr>
            <w:tcW w:w="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30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42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Njemački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njemačkoga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njemačkoga jezika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njemačkoga jezika i drugoga nastavnog predmeta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Germanistika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njemačkoga jezika i književnosti</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Njemački jezik i književnosti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prevoditeljski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njemačkoga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Germanistika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smjerovi: kulturološki, prevoditeljski, </w:t>
            </w:r>
            <w:proofErr w:type="spellStart"/>
            <w:r w:rsidRPr="00A05870">
              <w:rPr>
                <w:rFonts w:ascii="Minion Pro" w:eastAsia="Times New Roman" w:hAnsi="Minion Pro" w:cs="Times New Roman"/>
                <w:i/>
                <w:iCs/>
                <w:sz w:val="20"/>
                <w:szCs w:val="20"/>
                <w:bdr w:val="none" w:sz="0" w:space="0" w:color="auto" w:frame="1"/>
                <w:lang w:eastAsia="hr-HR"/>
              </w:rPr>
              <w:t>interkulturalna</w:t>
            </w:r>
            <w:proofErr w:type="spellEnd"/>
            <w:r w:rsidRPr="00A05870">
              <w:rPr>
                <w:rFonts w:ascii="Minion Pro" w:eastAsia="Times New Roman" w:hAnsi="Minion Pro" w:cs="Times New Roman"/>
                <w:i/>
                <w:iCs/>
                <w:sz w:val="20"/>
                <w:szCs w:val="20"/>
                <w:bdr w:val="none" w:sz="0" w:space="0" w:color="auto" w:frame="1"/>
                <w:lang w:eastAsia="hr-HR"/>
              </w:rPr>
              <w:t xml:space="preserve"> germanistika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njemačkoga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primarnog obrazovanja (Modul ili program Njemački jezik razvidan je iz Dopunske isprave o studiju)</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Njemačkoga jezika</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lastRenderedPageBreak/>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Njemački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njemačkoga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Germanistika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njemačkoga jezika i književnosti</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8.</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FRANCUSKI JEZIK</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francuskoga jezika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2317"/>
        <w:gridCol w:w="2998"/>
        <w:gridCol w:w="4477"/>
      </w:tblGrid>
      <w:tr w:rsidR="00A05870" w:rsidRPr="00A05870" w:rsidTr="00A05870">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3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30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42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Francuski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francuskoga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francuskoga jezika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francuskoga jezika i drugoga nastavnog predmeta</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Francuski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prevoditeljski,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francuskoga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Romanistika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romanistike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Francuski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francuskoga jezika i književnosti</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9.</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TALIJANSKI JEZIK</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talijanskoga jezika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4"/>
        <w:gridCol w:w="3622"/>
        <w:gridCol w:w="2653"/>
        <w:gridCol w:w="3531"/>
      </w:tblGrid>
      <w:tr w:rsidR="00A05870" w:rsidRPr="00A05870" w:rsidTr="00A05870">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31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2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3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Talijanski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talijanskoga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talijanskoga jezika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talijanskoga jezika i drugoga nastavnog predmeta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Talijanistika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talijanskoga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Suvremena talijanistika i filologija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talijanske filologije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Talijanski jezik i književnosti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jezikoslovno-kulturološki, književno-kulturološki, filološki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talijanskoga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Talijanistika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jezikoslovno-kulturološki, književno-</w:t>
            </w:r>
            <w:r w:rsidRPr="00A05870">
              <w:rPr>
                <w:rFonts w:ascii="Minion Pro" w:eastAsia="Times New Roman" w:hAnsi="Minion Pro" w:cs="Times New Roman"/>
                <w:i/>
                <w:iCs/>
                <w:sz w:val="20"/>
                <w:szCs w:val="20"/>
                <w:bdr w:val="none" w:sz="0" w:space="0" w:color="auto" w:frame="1"/>
                <w:lang w:eastAsia="hr-HR"/>
              </w:rPr>
              <w:br/>
              <w:t>-kulturološki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talijanskoga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Romanistika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romanistike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Suvremena talijanska filologija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talijanske filologije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Prevoditeljski studij talijanistike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talijanskoga jezika i književnosti</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Talijanski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nastavnički, prevoditeljski, filološki, književno-kulturološki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talijanskoga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Talijanistika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talijanskoga jezika i književnosti</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10.</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RUSKI JEZIK</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ruskoga jezik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2873"/>
        <w:gridCol w:w="3080"/>
        <w:gridCol w:w="3854"/>
      </w:tblGrid>
      <w:tr w:rsidR="00A05870" w:rsidRPr="00A05870" w:rsidTr="00A05870">
        <w:tc>
          <w:tcPr>
            <w:tcW w:w="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32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28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3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Ruski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edukacije rusistike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profesor </w:t>
            </w:r>
            <w:r w:rsidRPr="00A05870">
              <w:rPr>
                <w:rFonts w:ascii="Minion Pro" w:eastAsia="Times New Roman" w:hAnsi="Minion Pro" w:cs="Times New Roman"/>
                <w:i/>
                <w:iCs/>
                <w:sz w:val="18"/>
                <w:szCs w:val="18"/>
                <w:bdr w:val="none" w:sz="0" w:space="0" w:color="auto" w:frame="1"/>
                <w:lang w:eastAsia="hr-HR"/>
              </w:rPr>
              <w:t>ruskoga jezika i književnosti</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Ruski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prevoditeljski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rusistike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Ruski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rusistike</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11.</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ŠPANJOLSKI JEZIK</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španjolskoga jezika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2475"/>
        <w:gridCol w:w="2764"/>
        <w:gridCol w:w="4553"/>
      </w:tblGrid>
      <w:tr w:rsidR="00A05870" w:rsidRPr="00A05870" w:rsidTr="00A05870">
        <w:tc>
          <w:tcPr>
            <w:tcW w:w="6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32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27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3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Španjolski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lastRenderedPageBreak/>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lastRenderedPageBreak/>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edukacije španjolskoga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profesor </w:t>
            </w:r>
            <w:r w:rsidRPr="00A05870">
              <w:rPr>
                <w:rFonts w:ascii="Minion Pro" w:eastAsia="Times New Roman" w:hAnsi="Minion Pro" w:cs="Times New Roman"/>
                <w:i/>
                <w:iCs/>
                <w:sz w:val="18"/>
                <w:szCs w:val="18"/>
                <w:bdr w:val="none" w:sz="0" w:space="0" w:color="auto" w:frame="1"/>
                <w:lang w:eastAsia="hr-HR"/>
              </w:rPr>
              <w:t>španjolskoga jezika i književnosti</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lastRenderedPageBreak/>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Hispanistika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opći, prevoditeljski, 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španjolskoga jezika i književnosti</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Španjolski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španjolskoga jezika i književnosti</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12.</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LATINSKI JEZIK</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latinskoga jezika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2162"/>
        <w:gridCol w:w="2757"/>
        <w:gridCol w:w="4873"/>
      </w:tblGrid>
      <w:tr w:rsidR="00A05870" w:rsidRPr="00A05870" w:rsidTr="00A05870">
        <w:tc>
          <w:tcPr>
            <w:tcW w:w="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4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23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48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a)</w:t>
            </w:r>
          </w:p>
          <w:p w:rsidR="00A05870" w:rsidRPr="00A05870" w:rsidRDefault="00A05870" w:rsidP="00A05870">
            <w:pPr>
              <w:spacing w:after="0" w:line="240" w:lineRule="auto"/>
              <w:jc w:val="center"/>
              <w:textAlignment w:val="baseline"/>
              <w:rPr>
                <w:rFonts w:ascii="Minion Pro" w:eastAsia="Times New Roman" w:hAnsi="Minion Pro" w:cs="Times New Roman"/>
                <w:sz w:val="20"/>
                <w:szCs w:val="20"/>
                <w:lang w:eastAsia="hr-HR"/>
              </w:rPr>
            </w:pPr>
          </w:p>
          <w:p w:rsidR="00A05870" w:rsidRPr="00A05870" w:rsidRDefault="00A05870" w:rsidP="00A05870">
            <w:pPr>
              <w:spacing w:after="0" w:line="240" w:lineRule="auto"/>
              <w:jc w:val="center"/>
              <w:textAlignment w:val="baseline"/>
              <w:rPr>
                <w:rFonts w:ascii="Minion Pro" w:eastAsia="Times New Roman" w:hAnsi="Minion Pro" w:cs="Times New Roman"/>
                <w:sz w:val="20"/>
                <w:szCs w:val="20"/>
                <w:lang w:eastAsia="hr-HR"/>
              </w:rPr>
            </w:pPr>
          </w:p>
          <w:p w:rsidR="00A05870" w:rsidRPr="00A05870" w:rsidRDefault="00A05870" w:rsidP="00A05870">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Latinski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edukacije latinskoga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profesor </w:t>
            </w:r>
            <w:r w:rsidRPr="00A05870">
              <w:rPr>
                <w:rFonts w:ascii="Minion Pro" w:eastAsia="Times New Roman" w:hAnsi="Minion Pro" w:cs="Times New Roman"/>
                <w:i/>
                <w:iCs/>
                <w:sz w:val="18"/>
                <w:szCs w:val="18"/>
                <w:bdr w:val="none" w:sz="0" w:space="0" w:color="auto" w:frame="1"/>
                <w:lang w:eastAsia="hr-HR"/>
              </w:rPr>
              <w:t>latinskoga jezika i rimske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profesor </w:t>
            </w:r>
            <w:r w:rsidRPr="00A05870">
              <w:rPr>
                <w:rFonts w:ascii="Minion Pro" w:eastAsia="Times New Roman" w:hAnsi="Minion Pro" w:cs="Times New Roman"/>
                <w:i/>
                <w:iCs/>
                <w:sz w:val="18"/>
                <w:szCs w:val="18"/>
                <w:bdr w:val="none" w:sz="0" w:space="0" w:color="auto" w:frame="1"/>
                <w:lang w:eastAsia="hr-HR"/>
              </w:rPr>
              <w:t>klasične filologije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 xml:space="preserve">Hrvatski </w:t>
            </w:r>
            <w:proofErr w:type="spellStart"/>
            <w:r w:rsidRPr="00A05870">
              <w:rPr>
                <w:rFonts w:ascii="Minion Pro" w:eastAsia="Times New Roman" w:hAnsi="Minion Pro" w:cs="Times New Roman"/>
                <w:b/>
                <w:bCs/>
                <w:sz w:val="18"/>
                <w:szCs w:val="18"/>
                <w:bdr w:val="none" w:sz="0" w:space="0" w:color="auto" w:frame="1"/>
                <w:lang w:eastAsia="hr-HR"/>
              </w:rPr>
              <w:t>latinitet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 xml:space="preserve">edukacije latinskoga jezika, rimske književnosti i hrvatskog </w:t>
            </w:r>
            <w:proofErr w:type="spellStart"/>
            <w:r w:rsidRPr="00A05870">
              <w:rPr>
                <w:rFonts w:ascii="Minion Pro" w:eastAsia="Times New Roman" w:hAnsi="Minion Pro" w:cs="Times New Roman"/>
                <w:i/>
                <w:iCs/>
                <w:sz w:val="18"/>
                <w:szCs w:val="18"/>
                <w:bdr w:val="none" w:sz="0" w:space="0" w:color="auto" w:frame="1"/>
                <w:lang w:eastAsia="hr-HR"/>
              </w:rPr>
              <w:t>latiniteta</w:t>
            </w:r>
            <w:proofErr w:type="spellEnd"/>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Latinski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latinskoga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diplomirani </w:t>
            </w:r>
            <w:r w:rsidRPr="00A05870">
              <w:rPr>
                <w:rFonts w:ascii="Minion Pro" w:eastAsia="Times New Roman" w:hAnsi="Minion Pro" w:cs="Times New Roman"/>
                <w:i/>
                <w:iCs/>
                <w:sz w:val="18"/>
                <w:szCs w:val="18"/>
                <w:bdr w:val="none" w:sz="0" w:space="0" w:color="auto" w:frame="1"/>
                <w:lang w:eastAsia="hr-HR"/>
              </w:rPr>
              <w:t>latinist</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klasični filolog</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Latinska i rimska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latinskoga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 xml:space="preserve">Hrvatski </w:t>
            </w:r>
            <w:proofErr w:type="spellStart"/>
            <w:r w:rsidRPr="00A05870">
              <w:rPr>
                <w:rFonts w:ascii="Minion Pro" w:eastAsia="Times New Roman" w:hAnsi="Minion Pro" w:cs="Times New Roman"/>
                <w:b/>
                <w:bCs/>
                <w:sz w:val="18"/>
                <w:szCs w:val="18"/>
                <w:bdr w:val="none" w:sz="0" w:space="0" w:color="auto" w:frame="1"/>
                <w:lang w:eastAsia="hr-HR"/>
              </w:rPr>
              <w:t>latinitet</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 xml:space="preserve">latinskoga jezika, rimske književnosti i hrvatskoga </w:t>
            </w:r>
            <w:proofErr w:type="spellStart"/>
            <w:r w:rsidRPr="00A05870">
              <w:rPr>
                <w:rFonts w:ascii="Minion Pro" w:eastAsia="Times New Roman" w:hAnsi="Minion Pro" w:cs="Times New Roman"/>
                <w:i/>
                <w:iCs/>
                <w:sz w:val="18"/>
                <w:szCs w:val="18"/>
                <w:bdr w:val="none" w:sz="0" w:space="0" w:color="auto" w:frame="1"/>
                <w:lang w:eastAsia="hr-HR"/>
              </w:rPr>
              <w:t>latiniteta</w:t>
            </w:r>
            <w:proofErr w:type="spellEnd"/>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Latinski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latinskoga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Latinski jezik i rimska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Filozofija i 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filozofije i latinskoga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Latinski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latinskoga jezika</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13.</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GRČKI JEZIK</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grčkoga jezika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2082"/>
        <w:gridCol w:w="3031"/>
        <w:gridCol w:w="4679"/>
      </w:tblGrid>
      <w:tr w:rsidR="00A05870" w:rsidRPr="00A05870" w:rsidTr="00A05870">
        <w:tc>
          <w:tcPr>
            <w:tcW w:w="5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23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49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Grčki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grčkoga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grčkoga jezika i grčke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klasične filologije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Grčki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istraživački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grčkoga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grecist</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Grčki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grčkoga jezika i grčke književnosti</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14.</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OSTALI JEZICI</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ostalih jezika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2124"/>
        <w:gridCol w:w="3046"/>
        <w:gridCol w:w="4622"/>
      </w:tblGrid>
      <w:tr w:rsidR="00A05870" w:rsidRPr="00A05870" w:rsidTr="00A05870">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35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23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50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Odgovarajući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odgovarajućega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odgovarajućega jezika i književnosti</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Odgovarajući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odgovarajućega jezika i književnosti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odgovarajućega jezika</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Odgovarajući jezik i književnost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odgovarajućega jezika i književnosti</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15.</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MATEMATIKA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matematike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2355"/>
        <w:gridCol w:w="3244"/>
        <w:gridCol w:w="4193"/>
      </w:tblGrid>
      <w:tr w:rsidR="00A05870" w:rsidRPr="00A05870" w:rsidTr="00A05870">
        <w:tc>
          <w:tcPr>
            <w:tcW w:w="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lastRenderedPageBreak/>
              <w:t>TOČKE</w:t>
            </w:r>
          </w:p>
        </w:tc>
        <w:tc>
          <w:tcPr>
            <w:tcW w:w="25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27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44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Matematika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 ili bez označenog smjera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matematike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w:t>
            </w:r>
            <w:r w:rsidRPr="00A05870">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matematike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Matematika i informatika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 ili bez označenog smjera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integrirani </w:t>
            </w:r>
            <w:r w:rsidRPr="00A05870">
              <w:rPr>
                <w:rFonts w:ascii="Minion Pro" w:eastAsia="Times New Roman" w:hAnsi="Minion Pro" w:cs="Times New Roman"/>
                <w:sz w:val="20"/>
                <w:szCs w:val="20"/>
                <w:lang w:eastAsia="hr-HR"/>
              </w:rPr>
              <w:t>preddiplomski i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matematike i informatike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w:t>
            </w:r>
            <w:r w:rsidRPr="00A05870">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profesor </w:t>
            </w:r>
            <w:r w:rsidRPr="00A05870">
              <w:rPr>
                <w:rFonts w:ascii="Minion Pro" w:eastAsia="Times New Roman" w:hAnsi="Minion Pro" w:cs="Times New Roman"/>
                <w:i/>
                <w:iCs/>
                <w:sz w:val="18"/>
                <w:szCs w:val="18"/>
                <w:bdr w:val="none" w:sz="0" w:space="0" w:color="auto" w:frame="1"/>
                <w:lang w:eastAsia="hr-HR"/>
              </w:rPr>
              <w:t>matematike i informatike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Matematika i fizika/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Fizika i matematika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diplomski </w:t>
            </w:r>
            <w:r w:rsidRPr="00A05870">
              <w:rPr>
                <w:rFonts w:ascii="Minion Pro" w:eastAsia="Times New Roman" w:hAnsi="Minion Pro" w:cs="Times New Roman"/>
                <w:sz w:val="20"/>
                <w:szCs w:val="20"/>
                <w:lang w:eastAsia="hr-HR"/>
              </w:rPr>
              <w:t>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integrirani </w:t>
            </w:r>
            <w:r w:rsidRPr="00A05870">
              <w:rPr>
                <w:rFonts w:ascii="Minion Pro" w:eastAsia="Times New Roman" w:hAnsi="Minion Pro" w:cs="Times New Roman"/>
                <w:sz w:val="20"/>
                <w:szCs w:val="20"/>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magistar </w:t>
            </w:r>
            <w:r w:rsidRPr="00A05870">
              <w:rPr>
                <w:rFonts w:ascii="Minion Pro" w:eastAsia="Times New Roman" w:hAnsi="Minion Pro" w:cs="Times New Roman"/>
                <w:i/>
                <w:iCs/>
                <w:sz w:val="20"/>
                <w:szCs w:val="20"/>
                <w:bdr w:val="none" w:sz="0" w:space="0" w:color="auto" w:frame="1"/>
                <w:lang w:eastAsia="hr-HR"/>
              </w:rPr>
              <w:t>edukacije matematike i fizike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magistar </w:t>
            </w:r>
            <w:r w:rsidRPr="00A05870">
              <w:rPr>
                <w:rFonts w:ascii="Minion Pro" w:eastAsia="Times New Roman" w:hAnsi="Minion Pro" w:cs="Times New Roman"/>
                <w:i/>
                <w:iCs/>
                <w:sz w:val="20"/>
                <w:szCs w:val="20"/>
                <w:bdr w:val="none" w:sz="0" w:space="0" w:color="auto" w:frame="1"/>
                <w:lang w:eastAsia="hr-HR"/>
              </w:rPr>
              <w:t>edukacije fizike i matematike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w:t>
            </w:r>
            <w:r w:rsidRPr="00A05870">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profesor </w:t>
            </w:r>
            <w:r w:rsidRPr="00A05870">
              <w:rPr>
                <w:rFonts w:ascii="Minion Pro" w:eastAsia="Times New Roman" w:hAnsi="Minion Pro" w:cs="Times New Roman"/>
                <w:i/>
                <w:iCs/>
                <w:sz w:val="20"/>
                <w:szCs w:val="20"/>
                <w:bdr w:val="none" w:sz="0" w:space="0" w:color="auto" w:frame="1"/>
                <w:lang w:eastAsia="hr-HR"/>
              </w:rPr>
              <w:t>matematike i fizike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profesor </w:t>
            </w:r>
            <w:r w:rsidRPr="00A05870">
              <w:rPr>
                <w:rFonts w:ascii="Minion Pro" w:eastAsia="Times New Roman" w:hAnsi="Minion Pro" w:cs="Times New Roman"/>
                <w:i/>
                <w:iCs/>
                <w:sz w:val="20"/>
                <w:szCs w:val="20"/>
                <w:bdr w:val="none" w:sz="0" w:space="0" w:color="auto" w:frame="1"/>
                <w:lang w:eastAsia="hr-HR"/>
              </w:rPr>
              <w:t>fizike i matematike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Matematika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svi smjerovi/programi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matematike (bez obzira na smjer)</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matematike (bez obzira na smjer)</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Računarstvo i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računarstva i matematike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Teorijska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matematike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Diskretna matematika i primjene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matematike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Financijska i poslovna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matematike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Matematička statistika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matematike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Primijenjena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matematike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Matematike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Drugi studijski program</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 minimalno 55 ECTS-a iz matematike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bez obzira na akademski naziv s najmanje 55 ECTS bodova iz matematike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 bez obzira na akademski naziv s odgovarajućim ekvivalentom predmeta iz matematike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Matematika </w:t>
            </w:r>
            <w:r w:rsidRPr="00A05870">
              <w:rPr>
                <w:rFonts w:ascii="Minion Pro" w:eastAsia="Times New Roman" w:hAnsi="Minion Pro" w:cs="Times New Roman"/>
                <w:lang w:eastAsia="hr-HR"/>
              </w:rPr>
              <w:t>svi smjerovi/ programi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    sveučilišni </w:t>
            </w:r>
            <w:proofErr w:type="spellStart"/>
            <w:r w:rsidRPr="00A05870">
              <w:rPr>
                <w:rFonts w:ascii="Minion Pro" w:eastAsia="Times New Roman" w:hAnsi="Minion Pro" w:cs="Times New Roman"/>
                <w:i/>
                <w:iCs/>
                <w:sz w:val="20"/>
                <w:szCs w:val="20"/>
                <w:bdr w:val="none" w:sz="0" w:space="0" w:color="auto" w:frame="1"/>
                <w:lang w:eastAsia="hr-HR"/>
              </w:rPr>
              <w:t>prvostupnik</w:t>
            </w:r>
            <w:proofErr w:type="spellEnd"/>
            <w:r w:rsidRPr="00A05870">
              <w:rPr>
                <w:rFonts w:ascii="Minion Pro" w:eastAsia="Times New Roman" w:hAnsi="Minion Pro" w:cs="Times New Roman"/>
                <w:i/>
                <w:iCs/>
                <w:sz w:val="20"/>
                <w:szCs w:val="20"/>
                <w:bdr w:val="none" w:sz="0" w:space="0" w:color="auto" w:frame="1"/>
                <w:lang w:eastAsia="hr-HR"/>
              </w:rPr>
              <w:t xml:space="preserve"> (</w:t>
            </w:r>
            <w:proofErr w:type="spellStart"/>
            <w:r w:rsidRPr="00A05870">
              <w:rPr>
                <w:rFonts w:ascii="Minion Pro" w:eastAsia="Times New Roman" w:hAnsi="Minion Pro" w:cs="Times New Roman"/>
                <w:i/>
                <w:iCs/>
                <w:sz w:val="20"/>
                <w:szCs w:val="20"/>
                <w:bdr w:val="none" w:sz="0" w:space="0" w:color="auto" w:frame="1"/>
                <w:lang w:eastAsia="hr-HR"/>
              </w:rPr>
              <w:t>baccalaureus</w:t>
            </w:r>
            <w:proofErr w:type="spellEnd"/>
            <w:r w:rsidRPr="00A05870">
              <w:rPr>
                <w:rFonts w:ascii="Minion Pro" w:eastAsia="Times New Roman" w:hAnsi="Minion Pro" w:cs="Times New Roman"/>
                <w:i/>
                <w:iCs/>
                <w:sz w:val="20"/>
                <w:szCs w:val="20"/>
                <w:bdr w:val="none" w:sz="0" w:space="0" w:color="auto" w:frame="1"/>
                <w:lang w:eastAsia="hr-HR"/>
              </w:rPr>
              <w:t>) edukacije matematike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    sveučilišni </w:t>
            </w:r>
            <w:proofErr w:type="spellStart"/>
            <w:r w:rsidRPr="00A05870">
              <w:rPr>
                <w:rFonts w:ascii="Minion Pro" w:eastAsia="Times New Roman" w:hAnsi="Minion Pro" w:cs="Times New Roman"/>
                <w:i/>
                <w:iCs/>
                <w:sz w:val="20"/>
                <w:szCs w:val="20"/>
                <w:bdr w:val="none" w:sz="0" w:space="0" w:color="auto" w:frame="1"/>
                <w:lang w:eastAsia="hr-HR"/>
              </w:rPr>
              <w:t>prvostupnik</w:t>
            </w:r>
            <w:proofErr w:type="spellEnd"/>
            <w:r w:rsidRPr="00A05870">
              <w:rPr>
                <w:rFonts w:ascii="Minion Pro" w:eastAsia="Times New Roman" w:hAnsi="Minion Pro" w:cs="Times New Roman"/>
                <w:i/>
                <w:iCs/>
                <w:sz w:val="20"/>
                <w:szCs w:val="20"/>
                <w:bdr w:val="none" w:sz="0" w:space="0" w:color="auto" w:frame="1"/>
                <w:lang w:eastAsia="hr-HR"/>
              </w:rPr>
              <w:t xml:space="preserve"> (</w:t>
            </w:r>
            <w:proofErr w:type="spellStart"/>
            <w:r w:rsidRPr="00A05870">
              <w:rPr>
                <w:rFonts w:ascii="Minion Pro" w:eastAsia="Times New Roman" w:hAnsi="Minion Pro" w:cs="Times New Roman"/>
                <w:i/>
                <w:iCs/>
                <w:sz w:val="20"/>
                <w:szCs w:val="20"/>
                <w:bdr w:val="none" w:sz="0" w:space="0" w:color="auto" w:frame="1"/>
                <w:lang w:eastAsia="hr-HR"/>
              </w:rPr>
              <w:t>baccalaureus</w:t>
            </w:r>
            <w:proofErr w:type="spellEnd"/>
            <w:r w:rsidRPr="00A05870">
              <w:rPr>
                <w:rFonts w:ascii="Minion Pro" w:eastAsia="Times New Roman" w:hAnsi="Minion Pro" w:cs="Times New Roman"/>
                <w:i/>
                <w:iCs/>
                <w:sz w:val="20"/>
                <w:szCs w:val="20"/>
                <w:bdr w:val="none" w:sz="0" w:space="0" w:color="auto" w:frame="1"/>
                <w:lang w:eastAsia="hr-HR"/>
              </w:rPr>
              <w:t>) matematike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Matematika i 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matematike i informatike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Matematika i 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matematike i fizike</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16.</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FIZIKA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fizike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3200"/>
        <w:gridCol w:w="3023"/>
        <w:gridCol w:w="3569"/>
      </w:tblGrid>
      <w:tr w:rsidR="00A05870" w:rsidRPr="00A05870" w:rsidTr="00A05870">
        <w:tc>
          <w:tcPr>
            <w:tcW w:w="5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39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3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Fizika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w:t>
            </w:r>
            <w:r w:rsidRPr="00A05870">
              <w:rPr>
                <w:rFonts w:ascii="Minion Pro" w:eastAsia="Times New Roman" w:hAnsi="Minion Pro" w:cs="Times New Roman"/>
                <w:sz w:val="20"/>
                <w:szCs w:val="20"/>
                <w:lang w:eastAsia="hr-HR"/>
              </w:rPr>
              <w:t>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fizike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fizike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Fizika i matematika/Matematika i fizika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edukacije fizike i matematike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edukacije matematike i fizike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w:t>
            </w:r>
            <w:r w:rsidRPr="00A05870">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matematike i fizike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Fizika i informatika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diplomski </w:t>
            </w:r>
            <w:r w:rsidRPr="00A05870">
              <w:rPr>
                <w:rFonts w:ascii="Minion Pro" w:eastAsia="Times New Roman" w:hAnsi="Minion Pro" w:cs="Times New Roman"/>
                <w:sz w:val="20"/>
                <w:szCs w:val="20"/>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fizike i informatike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w:t>
            </w:r>
            <w:r w:rsidRPr="00A05870">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fizike i informatike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Fizika i tehnika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diplomski </w:t>
            </w:r>
            <w:r w:rsidRPr="00A05870">
              <w:rPr>
                <w:rFonts w:ascii="Minion Pro" w:eastAsia="Times New Roman" w:hAnsi="Minion Pro" w:cs="Times New Roman"/>
                <w:sz w:val="20"/>
                <w:szCs w:val="20"/>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fizike i 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dodiplomski </w:t>
            </w:r>
            <w:r w:rsidRPr="00A05870">
              <w:rPr>
                <w:rFonts w:ascii="Minion Pro" w:eastAsia="Times New Roman" w:hAnsi="Minion Pro" w:cs="Times New Roman"/>
                <w:lang w:eastAsia="hr-HR"/>
              </w:rPr>
              <w:t>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fizike i tehničke kulture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fizike i tehnike s informatikom</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fizike i politehnike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fizike i tehničke kulture s informatikom</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fizike i 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Fizika i politehnika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fizike i politehnike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Fizika i kemija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integrirani </w:t>
            </w:r>
            <w:r w:rsidRPr="00A05870">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fizike i kemije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w:t>
            </w:r>
            <w:r w:rsidRPr="00A05870">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fizike i kemije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Fizika i filozofija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fizike i filozofije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Fizika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istraživački, Astrofizika, Biofizika, Fizika okoliša, Računarska 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integrirani </w:t>
            </w:r>
            <w:r w:rsidRPr="00A05870">
              <w:rPr>
                <w:rFonts w:ascii="Minion Pro" w:eastAsia="Times New Roman" w:hAnsi="Minion Pro" w:cs="Times New Roman"/>
                <w:sz w:val="20"/>
                <w:szCs w:val="20"/>
                <w:lang w:eastAsia="hr-HR"/>
              </w:rPr>
              <w:t>preddiplomski i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diplomski </w:t>
            </w:r>
            <w:r w:rsidRPr="00A05870">
              <w:rPr>
                <w:rFonts w:ascii="Minion Pro" w:eastAsia="Times New Roman" w:hAnsi="Minion Pro" w:cs="Times New Roman"/>
                <w:sz w:val="20"/>
                <w:szCs w:val="20"/>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fizike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w:t>
            </w:r>
            <w:r w:rsidRPr="00A05870">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diplomirani </w:t>
            </w:r>
            <w:r w:rsidRPr="00A05870">
              <w:rPr>
                <w:rFonts w:ascii="Minion Pro" w:eastAsia="Times New Roman" w:hAnsi="Minion Pro" w:cs="Times New Roman"/>
                <w:i/>
                <w:iCs/>
                <w:sz w:val="18"/>
                <w:szCs w:val="18"/>
                <w:bdr w:val="none" w:sz="0" w:space="0" w:color="auto" w:frame="1"/>
                <w:lang w:eastAsia="hr-HR"/>
              </w:rPr>
              <w:t>inženjer fizike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Inženjerska fizika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lastRenderedPageBreak/>
              <w:t>smjerovi: Termodinamički uređaji, Mehanički sustavi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lastRenderedPageBreak/>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fizike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Fizika geofizika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Seizmologija i fizika čvrste zemlje,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Meteorologija i fizička oceanografija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fizike geofizike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Drugi studijski program</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 minimalno 55 ECTS-a iz fizike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bez obzira na akademski naziv s najmanje 55 ECTS bodova iz fizike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 bez obzira na akademski naziv s odgovarajućim ekvivalentom predmeta iz fizike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fizike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Matematika i fizika/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Fizika i matematika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    sveučilišni </w:t>
            </w:r>
            <w:proofErr w:type="spellStart"/>
            <w:r w:rsidRPr="00A05870">
              <w:rPr>
                <w:rFonts w:ascii="Minion Pro" w:eastAsia="Times New Roman" w:hAnsi="Minion Pro" w:cs="Times New Roman"/>
                <w:i/>
                <w:iCs/>
                <w:sz w:val="20"/>
                <w:szCs w:val="20"/>
                <w:bdr w:val="none" w:sz="0" w:space="0" w:color="auto" w:frame="1"/>
                <w:lang w:eastAsia="hr-HR"/>
              </w:rPr>
              <w:t>prvostupnik</w:t>
            </w:r>
            <w:proofErr w:type="spellEnd"/>
            <w:r w:rsidRPr="00A05870">
              <w:rPr>
                <w:rFonts w:ascii="Minion Pro" w:eastAsia="Times New Roman" w:hAnsi="Minion Pro" w:cs="Times New Roman"/>
                <w:i/>
                <w:iCs/>
                <w:sz w:val="20"/>
                <w:szCs w:val="20"/>
                <w:bdr w:val="none" w:sz="0" w:space="0" w:color="auto" w:frame="1"/>
                <w:lang w:eastAsia="hr-HR"/>
              </w:rPr>
              <w:t xml:space="preserve"> (</w:t>
            </w:r>
            <w:proofErr w:type="spellStart"/>
            <w:r w:rsidRPr="00A05870">
              <w:rPr>
                <w:rFonts w:ascii="Minion Pro" w:eastAsia="Times New Roman" w:hAnsi="Minion Pro" w:cs="Times New Roman"/>
                <w:i/>
                <w:iCs/>
                <w:sz w:val="20"/>
                <w:szCs w:val="20"/>
                <w:bdr w:val="none" w:sz="0" w:space="0" w:color="auto" w:frame="1"/>
                <w:lang w:eastAsia="hr-HR"/>
              </w:rPr>
              <w:t>baccalaureus</w:t>
            </w:r>
            <w:proofErr w:type="spellEnd"/>
            <w:r w:rsidRPr="00A05870">
              <w:rPr>
                <w:rFonts w:ascii="Minion Pro" w:eastAsia="Times New Roman" w:hAnsi="Minion Pro" w:cs="Times New Roman"/>
                <w:i/>
                <w:iCs/>
                <w:sz w:val="20"/>
                <w:szCs w:val="20"/>
                <w:bdr w:val="none" w:sz="0" w:space="0" w:color="auto" w:frame="1"/>
                <w:lang w:eastAsia="hr-HR"/>
              </w:rPr>
              <w:t>) matematike i fizike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    sveučilišni </w:t>
            </w:r>
            <w:proofErr w:type="spellStart"/>
            <w:r w:rsidRPr="00A05870">
              <w:rPr>
                <w:rFonts w:ascii="Minion Pro" w:eastAsia="Times New Roman" w:hAnsi="Minion Pro" w:cs="Times New Roman"/>
                <w:i/>
                <w:iCs/>
                <w:sz w:val="20"/>
                <w:szCs w:val="20"/>
                <w:bdr w:val="none" w:sz="0" w:space="0" w:color="auto" w:frame="1"/>
                <w:lang w:eastAsia="hr-HR"/>
              </w:rPr>
              <w:t>prvostupnik</w:t>
            </w:r>
            <w:proofErr w:type="spellEnd"/>
            <w:r w:rsidRPr="00A05870">
              <w:rPr>
                <w:rFonts w:ascii="Minion Pro" w:eastAsia="Times New Roman" w:hAnsi="Minion Pro" w:cs="Times New Roman"/>
                <w:i/>
                <w:iCs/>
                <w:sz w:val="20"/>
                <w:szCs w:val="20"/>
                <w:bdr w:val="none" w:sz="0" w:space="0" w:color="auto" w:frame="1"/>
                <w:lang w:eastAsia="hr-HR"/>
              </w:rPr>
              <w:t xml:space="preserve"> (</w:t>
            </w:r>
            <w:proofErr w:type="spellStart"/>
            <w:r w:rsidRPr="00A05870">
              <w:rPr>
                <w:rFonts w:ascii="Minion Pro" w:eastAsia="Times New Roman" w:hAnsi="Minion Pro" w:cs="Times New Roman"/>
                <w:i/>
                <w:iCs/>
                <w:sz w:val="20"/>
                <w:szCs w:val="20"/>
                <w:bdr w:val="none" w:sz="0" w:space="0" w:color="auto" w:frame="1"/>
                <w:lang w:eastAsia="hr-HR"/>
              </w:rPr>
              <w:t>baccalaureus</w:t>
            </w:r>
            <w:proofErr w:type="spellEnd"/>
            <w:r w:rsidRPr="00A05870">
              <w:rPr>
                <w:rFonts w:ascii="Minion Pro" w:eastAsia="Times New Roman" w:hAnsi="Minion Pro" w:cs="Times New Roman"/>
                <w:i/>
                <w:iCs/>
                <w:sz w:val="20"/>
                <w:szCs w:val="20"/>
                <w:bdr w:val="none" w:sz="0" w:space="0" w:color="auto" w:frame="1"/>
                <w:lang w:eastAsia="hr-HR"/>
              </w:rPr>
              <w:t>) fizike i matematike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Fizika i 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fizike i informatike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Fizika i 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fizike i 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Geofizika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geofizike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Inženjerska fizika, termodinamika i mehanika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fizike</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17.</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INFORMATIKA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informatike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2516"/>
        <w:gridCol w:w="3179"/>
        <w:gridCol w:w="4097"/>
      </w:tblGrid>
      <w:tr w:rsidR="00A05870" w:rsidRPr="00A05870" w:rsidTr="00A05870">
        <w:tc>
          <w:tcPr>
            <w:tcW w:w="5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39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Informatika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informatike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informatike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Fizika i informatika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fizike i informatike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fizike i informatike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fizike i tehničke kulture s informatikom</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fizike i tehnike s informatikom</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Informatika u obrazovanju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informatike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Informatika i tehnika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informatike i 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informatike i tehničke kulture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Politehnika i informatika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politehnike i informatike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Informacijske znanosti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informacijskih znanost</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Matematika i informatika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matematike i informatike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matematike i informatike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matematike (usmjerenje informatika)</w:t>
            </w:r>
          </w:p>
        </w:tc>
      </w:tr>
      <w:tr w:rsidR="00A05870" w:rsidRPr="00A05870" w:rsidTr="00A05870">
        <w:tc>
          <w:tcPr>
            <w:tcW w:w="0" w:type="auto"/>
            <w:vMerge w:val="restart"/>
            <w:tcBorders>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Informatika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informatike</w:t>
            </w:r>
          </w:p>
        </w:tc>
      </w:tr>
      <w:tr w:rsidR="00A05870" w:rsidRPr="00A05870" w:rsidTr="00A05870">
        <w:tc>
          <w:tcPr>
            <w:tcW w:w="0" w:type="auto"/>
            <w:vMerge/>
            <w:tcBorders>
              <w:bottom w:val="nil"/>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informatičar</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Informacijske znanosti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smjerovi: Informatika (istraživački), </w:t>
            </w:r>
            <w:proofErr w:type="spellStart"/>
            <w:r w:rsidRPr="00A05870">
              <w:rPr>
                <w:rFonts w:ascii="Minion Pro" w:eastAsia="Times New Roman" w:hAnsi="Minion Pro" w:cs="Times New Roman"/>
                <w:i/>
                <w:iCs/>
                <w:sz w:val="20"/>
                <w:szCs w:val="20"/>
                <w:bdr w:val="none" w:sz="0" w:space="0" w:color="auto" w:frame="1"/>
                <w:lang w:eastAsia="hr-HR"/>
              </w:rPr>
              <w:t>Informatologija</w:t>
            </w:r>
            <w:proofErr w:type="spellEnd"/>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informacijskih znanost</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Informacijsko i programsko inženjerstvo</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informatike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Baze podataka i baze znanja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informatike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roofErr w:type="spellStart"/>
            <w:r w:rsidRPr="00A05870">
              <w:rPr>
                <w:rFonts w:ascii="Minion Pro" w:eastAsia="Times New Roman" w:hAnsi="Minion Pro" w:cs="Times New Roman"/>
                <w:b/>
                <w:bCs/>
                <w:sz w:val="18"/>
                <w:szCs w:val="18"/>
                <w:bdr w:val="none" w:sz="0" w:space="0" w:color="auto" w:frame="1"/>
                <w:lang w:eastAsia="hr-HR"/>
              </w:rPr>
              <w:t>Informatologija</w:t>
            </w:r>
            <w:proofErr w:type="spellEnd"/>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magistar </w:t>
            </w:r>
            <w:proofErr w:type="spellStart"/>
            <w:r w:rsidRPr="00A05870">
              <w:rPr>
                <w:rFonts w:ascii="Minion Pro" w:eastAsia="Times New Roman" w:hAnsi="Minion Pro" w:cs="Times New Roman"/>
                <w:i/>
                <w:iCs/>
                <w:sz w:val="18"/>
                <w:szCs w:val="18"/>
                <w:bdr w:val="none" w:sz="0" w:space="0" w:color="auto" w:frame="1"/>
                <w:lang w:eastAsia="hr-HR"/>
              </w:rPr>
              <w:t>informatologije</w:t>
            </w:r>
            <w:proofErr w:type="spellEnd"/>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Informacijske tehnologije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informacijske tehnologije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Računarstvo i matematika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računarstva i matematike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matematike, usmjerenje Računarstvo</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Matematika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Matematika i računarstvo, Računarski, Računarstvo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matematike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matematike (sva usmjerenja osim teorijske matematike)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Računarstvo</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inženjer računarstva</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Informacijska i komunikacijska tehnologija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inženjer informacijske i komunikacijske tehnologije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Organizacija poslovnih sustava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informatike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Politehnika i informatika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politehnike i informatike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politehnike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PTO-a</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Elektrotehnika i informacijska tehnologija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inženjer elektronike i informacijske tehnologije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inženjer elektrotehnike i informacijske tehnologije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Elektrotehnika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inženjer elektrotehnike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elektrotehnike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Primijenjena matematika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matematike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Matematička statistika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matematike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Informacijski sustavi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stručni specijalist inženjer informacijskih tehnologija</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Politehnika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Informatika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stručni specijalist inženjer informacijskih tehnologija</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Primijenjeno računarstvo</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stručni specijalist inženjer računarstva</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Politehnika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Informacijske tehnologije</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stručni specijalist inženjer politehnike</w:t>
            </w:r>
          </w:p>
        </w:tc>
      </w:tr>
      <w:tr w:rsidR="00A05870" w:rsidRPr="00A05870" w:rsidTr="00A05870">
        <w:tc>
          <w:tcPr>
            <w:tcW w:w="0" w:type="auto"/>
            <w:vMerge w:val="restart"/>
            <w:tcBorders>
              <w:top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Informacijska tehnologija u poslovnim sustavima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specijalistički diplomski stručni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stručni specijalist poslovnih informacijskih sustava</w:t>
            </w:r>
          </w:p>
        </w:tc>
      </w:tr>
      <w:tr w:rsidR="00A05870" w:rsidRPr="00A05870" w:rsidTr="00A05870">
        <w:tc>
          <w:tcPr>
            <w:tcW w:w="0" w:type="auto"/>
            <w:vMerge/>
            <w:tcBorders>
              <w:top w:val="nil"/>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IT menadžment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stručni specijalist IT managementa</w:t>
            </w:r>
          </w:p>
        </w:tc>
      </w:tr>
      <w:tr w:rsidR="00A05870" w:rsidRPr="00A05870" w:rsidTr="00A05870">
        <w:tc>
          <w:tcPr>
            <w:tcW w:w="0" w:type="auto"/>
            <w:vMerge/>
            <w:tcBorders>
              <w:top w:val="nil"/>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primarnog obrazovanja (Modul Informatike razvidan je iz Dopunske isprave o studiju)</w:t>
            </w:r>
          </w:p>
        </w:tc>
      </w:tr>
      <w:tr w:rsidR="00A05870" w:rsidRPr="00A05870" w:rsidTr="00A05870">
        <w:tc>
          <w:tcPr>
            <w:tcW w:w="0" w:type="auto"/>
            <w:vMerge/>
            <w:tcBorders>
              <w:top w:val="nil"/>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Informatike</w:t>
            </w:r>
          </w:p>
        </w:tc>
      </w:tr>
      <w:tr w:rsidR="00A05870" w:rsidRPr="00A05870" w:rsidTr="00A05870">
        <w:tc>
          <w:tcPr>
            <w:tcW w:w="0" w:type="auto"/>
            <w:tcBorders>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Informatika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informatike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Informacijske znanosti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informacijskih znanosti</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Informacijski sustavi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informatike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Računarstvo</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računarstva</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Matematika i informatika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matematike i informatike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Matematika i računarstvo</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matematike i računarstva</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Fizika i informatika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fizike i informatike</w:t>
            </w:r>
          </w:p>
        </w:tc>
      </w:tr>
      <w:tr w:rsidR="00A05870" w:rsidRPr="00A05870" w:rsidTr="00A05870">
        <w:tc>
          <w:tcPr>
            <w:tcW w:w="0" w:type="auto"/>
            <w:tcBorders>
              <w:top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Elektrotehnika i informacijska tehnologija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elektrotehnike i informacijske tehnologije</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18.</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PRIRODA I BIOLOGIJA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prirode i biologije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2797"/>
        <w:gridCol w:w="3083"/>
        <w:gridCol w:w="3912"/>
      </w:tblGrid>
      <w:tr w:rsidR="00A05870" w:rsidRPr="00A05870" w:rsidTr="00A05870">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7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30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38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Biologija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biologije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biologije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biologije i drugoga predmeta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Biologija i kemija/</w:t>
            </w:r>
            <w:r w:rsidRPr="00A05870">
              <w:rPr>
                <w:rFonts w:ascii="Minion Pro" w:eastAsia="Times New Roman" w:hAnsi="Minion Pro" w:cs="Times New Roman"/>
                <w:b/>
                <w:bCs/>
                <w:sz w:val="20"/>
                <w:szCs w:val="20"/>
                <w:bdr w:val="none" w:sz="0" w:space="0" w:color="auto" w:frame="1"/>
                <w:lang w:eastAsia="hr-HR"/>
              </w:rPr>
              <w:br/>
              <w:t>Kemija i biologija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edukacije biologije i kemije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edukacije kemije i biologije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biologije i kemije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kemije i biologije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Biologija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biologije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biologije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Ekologija i zaštita prirode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ekologije i zaštite prirode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ekologije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Eksperimentalna 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eksperimentalne biologije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Molekularna 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molekularne biologije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molekularne biologije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Znanost o okolišu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znanosti o okolišu</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Zaštita prirode i okoliša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zaštite prirode i okoliša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Drugi studijski program </w:t>
            </w:r>
            <w:r w:rsidRPr="00A05870">
              <w:rPr>
                <w:rFonts w:ascii="Minion Pro" w:eastAsia="Times New Roman" w:hAnsi="Minion Pro" w:cs="Times New Roman"/>
                <w:i/>
                <w:iCs/>
                <w:sz w:val="18"/>
                <w:szCs w:val="18"/>
                <w:bdr w:val="none" w:sz="0" w:space="0" w:color="auto" w:frame="1"/>
                <w:lang w:eastAsia="hr-HR"/>
              </w:rPr>
              <w:t>s minimalno 55 ECTS bodova iz biologije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bez obzira na akademski naziv s najmanje 55 ECTS bodova iz biologije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 bez obzira na akademski naziv s odgovarajućim ekvivalentom predmeta iz biologije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Učiteljski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učitelj razredne nastave s pojačanim programom iz nastavnoga predmeta Prirodoslovlja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učitelj razredne nastave s pojačanim programom iz nastavnoga predmeta Biologije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biologije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Biologija i 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biologije i kemije</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19.</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KEMIJA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kemije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2848"/>
        <w:gridCol w:w="3171"/>
        <w:gridCol w:w="3773"/>
      </w:tblGrid>
      <w:tr w:rsidR="00A05870" w:rsidRPr="00A05870" w:rsidTr="00A05870">
        <w:tc>
          <w:tcPr>
            <w:tcW w:w="6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7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31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38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Kemija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kemije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kemije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Biologija i kemija/Kemija i biologija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biologije i kemije/magistar edukacije kemije i biologije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biologije i kemije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kemije i biologije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Fizika i kemija/Kemija i fizika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edukacije fizike i kemije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edukacije kemije i fizike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fizike i kemije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kemije i fizike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Kemija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w:t>
            </w:r>
            <w:r w:rsidRPr="00A05870">
              <w:rPr>
                <w:rFonts w:ascii="Minion Pro" w:eastAsia="Times New Roman" w:hAnsi="Minion Pro" w:cs="Times New Roman"/>
                <w:sz w:val="20"/>
                <w:szCs w:val="20"/>
                <w:lang w:eastAsia="hr-HR"/>
              </w:rPr>
              <w:t>znanstveni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kemije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kemije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Drugi studijski program </w:t>
            </w:r>
            <w:r w:rsidRPr="00A05870">
              <w:rPr>
                <w:rFonts w:ascii="Minion Pro" w:eastAsia="Times New Roman" w:hAnsi="Minion Pro" w:cs="Times New Roman"/>
                <w:i/>
                <w:iCs/>
                <w:sz w:val="18"/>
                <w:szCs w:val="18"/>
                <w:bdr w:val="none" w:sz="0" w:space="0" w:color="auto" w:frame="1"/>
                <w:lang w:eastAsia="hr-HR"/>
              </w:rPr>
              <w:t>s minimalno 55 ECTS bodova iz kemije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bez obzira na akademski naziv s najmanje 55 ECTS bodova iz kemije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 bez obzira na akademski naziv s odgovarajućim ekvivalentom predmeta iz kemije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lastRenderedPageBreak/>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kemije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Biologija i kemija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biologije i kemije</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20.</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POVIJEST</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povijesti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2546"/>
        <w:gridCol w:w="3374"/>
        <w:gridCol w:w="3887"/>
      </w:tblGrid>
      <w:tr w:rsidR="00A05870" w:rsidRPr="00A05870" w:rsidTr="00A05870">
        <w:tc>
          <w:tcPr>
            <w:tcW w:w="6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4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31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41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Povijest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smjer: nastavnički (jednopredmetni ili </w:t>
            </w:r>
            <w:proofErr w:type="spellStart"/>
            <w:r w:rsidRPr="00A05870">
              <w:rPr>
                <w:rFonts w:ascii="Minion Pro" w:eastAsia="Times New Roman" w:hAnsi="Minion Pro" w:cs="Times New Roman"/>
                <w:i/>
                <w:iCs/>
                <w:sz w:val="20"/>
                <w:szCs w:val="20"/>
                <w:bdr w:val="none" w:sz="0" w:space="0" w:color="auto" w:frame="1"/>
                <w:lang w:eastAsia="hr-HR"/>
              </w:rPr>
              <w:t>dvopredmetni</w:t>
            </w:r>
            <w:proofErr w:type="spellEnd"/>
            <w:r w:rsidRPr="00A05870">
              <w:rPr>
                <w:rFonts w:ascii="Minion Pro" w:eastAsia="Times New Roman" w:hAnsi="Minion Pro" w:cs="Times New Roman"/>
                <w:i/>
                <w:iCs/>
                <w:sz w:val="20"/>
                <w:szCs w:val="20"/>
                <w:bdr w:val="none" w:sz="0" w:space="0" w:color="auto" w:frame="1"/>
                <w:lang w:eastAsia="hr-HR"/>
              </w:rPr>
              <w: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edukacije povijesti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w:t>
            </w:r>
            <w:r w:rsidRPr="00A05870">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profesor </w:t>
            </w:r>
            <w:r w:rsidRPr="00A05870">
              <w:rPr>
                <w:rFonts w:ascii="Minion Pro" w:eastAsia="Times New Roman" w:hAnsi="Minion Pro" w:cs="Times New Roman"/>
                <w:i/>
                <w:iCs/>
                <w:sz w:val="18"/>
                <w:szCs w:val="18"/>
                <w:bdr w:val="none" w:sz="0" w:space="0" w:color="auto" w:frame="1"/>
                <w:lang w:eastAsia="hr-HR"/>
              </w:rPr>
              <w:t>povijesti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Povijest i geografija/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Geografija i povijest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integrirani </w:t>
            </w:r>
            <w:r w:rsidRPr="00A05870">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magistar </w:t>
            </w:r>
            <w:r w:rsidRPr="00A05870">
              <w:rPr>
                <w:rFonts w:ascii="Minion Pro" w:eastAsia="Times New Roman" w:hAnsi="Minion Pro" w:cs="Times New Roman"/>
                <w:i/>
                <w:iCs/>
                <w:sz w:val="20"/>
                <w:szCs w:val="20"/>
                <w:bdr w:val="none" w:sz="0" w:space="0" w:color="auto" w:frame="1"/>
                <w:lang w:eastAsia="hr-HR"/>
              </w:rPr>
              <w:t>edukacije povijesti i geografije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magistar </w:t>
            </w:r>
            <w:r w:rsidRPr="00A05870">
              <w:rPr>
                <w:rFonts w:ascii="Minion Pro" w:eastAsia="Times New Roman" w:hAnsi="Minion Pro" w:cs="Times New Roman"/>
                <w:i/>
                <w:iCs/>
                <w:sz w:val="20"/>
                <w:szCs w:val="20"/>
                <w:bdr w:val="none" w:sz="0" w:space="0" w:color="auto" w:frame="1"/>
                <w:lang w:eastAsia="hr-HR"/>
              </w:rPr>
              <w:t>edukacije geografije i povijesti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w:t>
            </w:r>
            <w:r w:rsidRPr="00A05870">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profesor </w:t>
            </w:r>
            <w:r w:rsidRPr="00A05870">
              <w:rPr>
                <w:rFonts w:ascii="Minion Pro" w:eastAsia="Times New Roman" w:hAnsi="Minion Pro" w:cs="Times New Roman"/>
                <w:i/>
                <w:iCs/>
                <w:sz w:val="20"/>
                <w:szCs w:val="20"/>
                <w:bdr w:val="none" w:sz="0" w:space="0" w:color="auto" w:frame="1"/>
                <w:lang w:eastAsia="hr-HR"/>
              </w:rPr>
              <w:t>povijesti i geografije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profesor </w:t>
            </w:r>
            <w:r w:rsidRPr="00A05870">
              <w:rPr>
                <w:rFonts w:ascii="Minion Pro" w:eastAsia="Times New Roman" w:hAnsi="Minion Pro" w:cs="Times New Roman"/>
                <w:i/>
                <w:iCs/>
                <w:sz w:val="20"/>
                <w:szCs w:val="20"/>
                <w:bdr w:val="none" w:sz="0" w:space="0" w:color="auto" w:frame="1"/>
                <w:lang w:eastAsia="hr-HR"/>
              </w:rPr>
              <w:t>geografije i povijesti</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Povijest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znanstveni, istraživački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povijesti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povjesničar</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Povijesti</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povijesti</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21.</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GEOGRAFIJA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geografije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4"/>
        <w:gridCol w:w="3421"/>
        <w:gridCol w:w="3180"/>
        <w:gridCol w:w="3190"/>
      </w:tblGrid>
      <w:tr w:rsidR="00A05870" w:rsidRPr="00A05870" w:rsidTr="00A05870">
        <w:tc>
          <w:tcPr>
            <w:tcW w:w="6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9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29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37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Geografija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geografije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geografije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geograf</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geografije i geologije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geografije i biologije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lastRenderedPageBreak/>
              <w:t>    profesor biologije i geografije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Geografija i povijest/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Povijest i geografija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edukacije povijesti i geografije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edukacije geografije i povijesti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geografije i povijesti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povijesti i geografije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Geografija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smjerovi: znanstveni, istraživački, fizička geografija s </w:t>
            </w:r>
            <w:proofErr w:type="spellStart"/>
            <w:r w:rsidRPr="00A05870">
              <w:rPr>
                <w:rFonts w:ascii="Minion Pro" w:eastAsia="Times New Roman" w:hAnsi="Minion Pro" w:cs="Times New Roman"/>
                <w:i/>
                <w:iCs/>
                <w:sz w:val="20"/>
                <w:szCs w:val="20"/>
                <w:bdr w:val="none" w:sz="0" w:space="0" w:color="auto" w:frame="1"/>
                <w:lang w:eastAsia="hr-HR"/>
              </w:rPr>
              <w:t>geoekologijom</w:t>
            </w:r>
            <w:proofErr w:type="spellEnd"/>
            <w:r w:rsidRPr="00A05870">
              <w:rPr>
                <w:rFonts w:ascii="Minion Pro" w:eastAsia="Times New Roman" w:hAnsi="Minion Pro" w:cs="Times New Roman"/>
                <w:i/>
                <w:iCs/>
                <w:sz w:val="20"/>
                <w:szCs w:val="20"/>
                <w:bdr w:val="none" w:sz="0" w:space="0" w:color="auto" w:frame="1"/>
                <w:lang w:eastAsia="hr-HR"/>
              </w:rPr>
              <w: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Prostorno planiranje i regionalni razvoj,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Baština i turizam,</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Geografski informacijski sustavi, </w:t>
            </w:r>
            <w:proofErr w:type="spellStart"/>
            <w:r w:rsidRPr="00A05870">
              <w:rPr>
                <w:rFonts w:ascii="Minion Pro" w:eastAsia="Times New Roman" w:hAnsi="Minion Pro" w:cs="Times New Roman"/>
                <w:i/>
                <w:iCs/>
                <w:sz w:val="20"/>
                <w:szCs w:val="20"/>
                <w:bdr w:val="none" w:sz="0" w:space="0" w:color="auto" w:frame="1"/>
                <w:lang w:eastAsia="hr-HR"/>
              </w:rPr>
              <w:t>dvopredmetni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geografije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geografije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Primijenjena geografija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geografije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četverogodišnji dodiplomski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učitelj razredne nastave s pojačanim programom iz nastavnoga predmeta Geografije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Geografija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smjerovi: primijenjena geografija, istraživački, znanstveni, geografija, </w:t>
            </w:r>
            <w:proofErr w:type="spellStart"/>
            <w:r w:rsidRPr="00A05870">
              <w:rPr>
                <w:rFonts w:ascii="Minion Pro" w:eastAsia="Times New Roman" w:hAnsi="Minion Pro" w:cs="Times New Roman"/>
                <w:i/>
                <w:iCs/>
                <w:sz w:val="20"/>
                <w:szCs w:val="20"/>
                <w:bdr w:val="none" w:sz="0" w:space="0" w:color="auto" w:frame="1"/>
                <w:lang w:eastAsia="hr-HR"/>
              </w:rPr>
              <w:t>dvopredmetni</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geografije</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22.</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TEHNIČKA KULTURA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tehničke kulture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3808"/>
        <w:gridCol w:w="3149"/>
        <w:gridCol w:w="2835"/>
      </w:tblGrid>
      <w:tr w:rsidR="00A05870" w:rsidRPr="00A05870" w:rsidTr="00A05870">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25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42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Informatika i tehnika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informatike i 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informatike i tehničke kulture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Politehnika i informatika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politehnike i informatike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tehničke kulture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proizvodno-tehničkog obrazovanja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tehničkoga odgoja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Fizika i tehnika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edukacije fizike i 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fizike i tehničke kulture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fizike i tehnike s informatikom</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fizike i politehnike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fizike i tehničke kulture s informatikom</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fizike i tehnike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lastRenderedPageBreak/>
              <w:t>b)</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Elektrotehnika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inženjer elektrotehnike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elektrotehnike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Strojarstvo</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inženjer strojarstva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strojarstva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Građevinarstvo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inženjer građevinarstva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graditeljstva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Brodogradnja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inženjer brodogradnje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brodogradnje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Elektrotehnika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stručni specijalist inženjer elektrotehnike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elektrotehnike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Politehnika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Elektrotehnika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stručni specijalist inženjer elektrotehnike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Politehnika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Građevinarstvo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stručni specijalist inženjer građevinarstva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Politehnika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Elektrotehnika, Informacijske tehnologije,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Strojarstvo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specijalistički diplomski 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stručni specijalist inženjer politehnike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Drugi studijski program </w:t>
            </w:r>
            <w:r w:rsidRPr="00A05870">
              <w:rPr>
                <w:rFonts w:ascii="Minion Pro" w:eastAsia="Times New Roman" w:hAnsi="Minion Pro" w:cs="Times New Roman"/>
                <w:i/>
                <w:iCs/>
                <w:sz w:val="18"/>
                <w:szCs w:val="18"/>
                <w:bdr w:val="none" w:sz="0" w:space="0" w:color="auto" w:frame="1"/>
                <w:lang w:eastAsia="hr-HR"/>
              </w:rPr>
              <w:t>s minimalno 55 ECTS bodova koji uključuju temeljne tehničke znanosti, strojarstvo i elektrotehniku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tehničke struke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specijalistički 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stručni specijalist inženjer – tehničke struke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inženjer – tehničke struke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Elektronika i informacijska tehnologija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elektrotehnike i informacijske tehnologije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Informatika i 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informatike i 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Strojarstvo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inženjer strojarstva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stručni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inženjer strojarstva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Elektrotehnika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inženjer elektrotehnike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stručni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inženjer elektrotehnike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Građevinarstvo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inženjer građevinarstva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stručni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inženjer građevinarstva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Brodogradnja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inženjer brodogradnje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stručni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inženjer brodogradnje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Graditeljstvo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stručni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inženjer građevinarstva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Politehnika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inženjer politehnike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stručni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inženjer politehnike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roofErr w:type="spellStart"/>
            <w:r w:rsidRPr="00A05870">
              <w:rPr>
                <w:rFonts w:ascii="Minion Pro" w:eastAsia="Times New Roman" w:hAnsi="Minion Pro" w:cs="Times New Roman"/>
                <w:b/>
                <w:bCs/>
                <w:sz w:val="18"/>
                <w:szCs w:val="18"/>
                <w:bdr w:val="none" w:sz="0" w:space="0" w:color="auto" w:frame="1"/>
                <w:lang w:eastAsia="hr-HR"/>
              </w:rPr>
              <w:t>Mehatronika</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stručni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    stručni </w:t>
            </w:r>
            <w:proofErr w:type="spellStart"/>
            <w:r w:rsidRPr="00A05870">
              <w:rPr>
                <w:rFonts w:ascii="Minion Pro" w:eastAsia="Times New Roman" w:hAnsi="Minion Pro" w:cs="Times New Roman"/>
                <w:i/>
                <w:iCs/>
                <w:sz w:val="20"/>
                <w:szCs w:val="20"/>
                <w:bdr w:val="none" w:sz="0" w:space="0" w:color="auto" w:frame="1"/>
                <w:lang w:eastAsia="hr-HR"/>
              </w:rPr>
              <w:t>prvostupnik</w:t>
            </w:r>
            <w:proofErr w:type="spellEnd"/>
            <w:r w:rsidRPr="00A05870">
              <w:rPr>
                <w:rFonts w:ascii="Minion Pro" w:eastAsia="Times New Roman" w:hAnsi="Minion Pro" w:cs="Times New Roman"/>
                <w:i/>
                <w:iCs/>
                <w:sz w:val="20"/>
                <w:szCs w:val="20"/>
                <w:bdr w:val="none" w:sz="0" w:space="0" w:color="auto" w:frame="1"/>
                <w:lang w:eastAsia="hr-HR"/>
              </w:rPr>
              <w:t xml:space="preserve"> (</w:t>
            </w:r>
            <w:proofErr w:type="spellStart"/>
            <w:r w:rsidRPr="00A05870">
              <w:rPr>
                <w:rFonts w:ascii="Minion Pro" w:eastAsia="Times New Roman" w:hAnsi="Minion Pro" w:cs="Times New Roman"/>
                <w:i/>
                <w:iCs/>
                <w:sz w:val="20"/>
                <w:szCs w:val="20"/>
                <w:bdr w:val="none" w:sz="0" w:space="0" w:color="auto" w:frame="1"/>
                <w:lang w:eastAsia="hr-HR"/>
              </w:rPr>
              <w:t>baccalaureus</w:t>
            </w:r>
            <w:proofErr w:type="spellEnd"/>
            <w:r w:rsidRPr="00A05870">
              <w:rPr>
                <w:rFonts w:ascii="Minion Pro" w:eastAsia="Times New Roman" w:hAnsi="Minion Pro" w:cs="Times New Roman"/>
                <w:i/>
                <w:iCs/>
                <w:sz w:val="20"/>
                <w:szCs w:val="20"/>
                <w:bdr w:val="none" w:sz="0" w:space="0" w:color="auto" w:frame="1"/>
                <w:lang w:eastAsia="hr-HR"/>
              </w:rPr>
              <w:t>) inženjer strojarstva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    stručni </w:t>
            </w:r>
            <w:proofErr w:type="spellStart"/>
            <w:r w:rsidRPr="00A05870">
              <w:rPr>
                <w:rFonts w:ascii="Minion Pro" w:eastAsia="Times New Roman" w:hAnsi="Minion Pro" w:cs="Times New Roman"/>
                <w:i/>
                <w:iCs/>
                <w:sz w:val="20"/>
                <w:szCs w:val="20"/>
                <w:bdr w:val="none" w:sz="0" w:space="0" w:color="auto" w:frame="1"/>
                <w:lang w:eastAsia="hr-HR"/>
              </w:rPr>
              <w:t>prvostupnik</w:t>
            </w:r>
            <w:proofErr w:type="spellEnd"/>
            <w:r w:rsidRPr="00A05870">
              <w:rPr>
                <w:rFonts w:ascii="Minion Pro" w:eastAsia="Times New Roman" w:hAnsi="Minion Pro" w:cs="Times New Roman"/>
                <w:i/>
                <w:iCs/>
                <w:sz w:val="20"/>
                <w:szCs w:val="20"/>
                <w:bdr w:val="none" w:sz="0" w:space="0" w:color="auto" w:frame="1"/>
                <w:lang w:eastAsia="hr-HR"/>
              </w:rPr>
              <w:t xml:space="preserve"> (</w:t>
            </w:r>
            <w:proofErr w:type="spellStart"/>
            <w:r w:rsidRPr="00A05870">
              <w:rPr>
                <w:rFonts w:ascii="Minion Pro" w:eastAsia="Times New Roman" w:hAnsi="Minion Pro" w:cs="Times New Roman"/>
                <w:i/>
                <w:iCs/>
                <w:sz w:val="20"/>
                <w:szCs w:val="20"/>
                <w:bdr w:val="none" w:sz="0" w:space="0" w:color="auto" w:frame="1"/>
                <w:lang w:eastAsia="hr-HR"/>
              </w:rPr>
              <w:t>baccalaureus</w:t>
            </w:r>
            <w:proofErr w:type="spellEnd"/>
            <w:r w:rsidRPr="00A05870">
              <w:rPr>
                <w:rFonts w:ascii="Minion Pro" w:eastAsia="Times New Roman" w:hAnsi="Minion Pro" w:cs="Times New Roman"/>
                <w:i/>
                <w:iCs/>
                <w:sz w:val="20"/>
                <w:szCs w:val="20"/>
                <w:bdr w:val="none" w:sz="0" w:space="0" w:color="auto" w:frame="1"/>
                <w:lang w:eastAsia="hr-HR"/>
              </w:rPr>
              <w:t xml:space="preserve">) inženjer </w:t>
            </w:r>
            <w:proofErr w:type="spellStart"/>
            <w:r w:rsidRPr="00A05870">
              <w:rPr>
                <w:rFonts w:ascii="Minion Pro" w:eastAsia="Times New Roman" w:hAnsi="Minion Pro" w:cs="Times New Roman"/>
                <w:i/>
                <w:iCs/>
                <w:sz w:val="20"/>
                <w:szCs w:val="20"/>
                <w:bdr w:val="none" w:sz="0" w:space="0" w:color="auto" w:frame="1"/>
                <w:lang w:eastAsia="hr-HR"/>
              </w:rPr>
              <w:t>mehatronike</w:t>
            </w:r>
            <w:proofErr w:type="spellEnd"/>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23.</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TJELESNA I ZDRAVSTVENA KULTURA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tjelesne i zdravstvene kulture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4"/>
        <w:gridCol w:w="1941"/>
        <w:gridCol w:w="3513"/>
        <w:gridCol w:w="4337"/>
      </w:tblGrid>
      <w:tr w:rsidR="00A05870" w:rsidRPr="00A05870" w:rsidTr="00A05870">
        <w:tc>
          <w:tcPr>
            <w:tcW w:w="6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25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42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lastRenderedPageBreak/>
              <w:t>a)</w:t>
            </w:r>
          </w:p>
          <w:p w:rsidR="00A05870" w:rsidRPr="00A05870" w:rsidRDefault="00A05870" w:rsidP="00A05870">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Kineziologija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integrirani </w:t>
            </w:r>
            <w:r w:rsidRPr="00A05870">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kineziologije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w:t>
            </w:r>
            <w:r w:rsidRPr="00A05870">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tjelesne i zdravstvene kulture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tjelesnoga i zdravstvenoga odgoja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fizičke kulture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stručni </w:t>
            </w:r>
            <w:r w:rsidRPr="00A05870">
              <w:rPr>
                <w:rFonts w:ascii="Minion Pro" w:eastAsia="Times New Roman" w:hAnsi="Minion Pro" w:cs="Times New Roman"/>
                <w:lang w:eastAsia="hr-HR"/>
              </w:rPr>
              <w:t>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učitelj razredne nastave s pojačanim programom iz nastavnoga predmeta Tjelesne i zdravstvene kulture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Kineziologija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kineziologije</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24.</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GLAZBENA KULTURA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glazbene kulture mora imati sljedeću vrstu obrazovanja sukladno članku 105. stavku 6. Zakona:</w:t>
      </w:r>
    </w:p>
    <w:tbl>
      <w:tblPr>
        <w:tblW w:w="10650" w:type="dxa"/>
        <w:tblCellMar>
          <w:left w:w="0" w:type="dxa"/>
          <w:right w:w="0" w:type="dxa"/>
        </w:tblCellMar>
        <w:tblLook w:val="04A0" w:firstRow="1" w:lastRow="0" w:firstColumn="1" w:lastColumn="0" w:noHBand="0" w:noVBand="1"/>
      </w:tblPr>
      <w:tblGrid>
        <w:gridCol w:w="843"/>
        <w:gridCol w:w="4580"/>
        <w:gridCol w:w="2298"/>
        <w:gridCol w:w="2929"/>
      </w:tblGrid>
      <w:tr w:rsidR="00A05870" w:rsidRPr="00A05870" w:rsidTr="00A05870">
        <w:tc>
          <w:tcPr>
            <w:tcW w:w="6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5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38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32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a)</w:t>
            </w: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Glazbena kultura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magistar </w:t>
            </w:r>
            <w:r w:rsidRPr="00A05870">
              <w:rPr>
                <w:rFonts w:ascii="Minion Pro" w:eastAsia="Times New Roman" w:hAnsi="Minion Pro" w:cs="Times New Roman"/>
                <w:i/>
                <w:iCs/>
                <w:sz w:val="20"/>
                <w:szCs w:val="20"/>
                <w:bdr w:val="none" w:sz="0" w:space="0" w:color="auto" w:frame="1"/>
                <w:lang w:eastAsia="hr-HR"/>
              </w:rPr>
              <w:t>glazbene kulture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r>
      <w:tr w:rsidR="00A05870" w:rsidRPr="00A05870" w:rsidTr="00A05870">
        <w:tc>
          <w:tcPr>
            <w:tcW w:w="0" w:type="auto"/>
            <w:vMerge/>
            <w:tcBorders>
              <w:bottom w:val="nil"/>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profesor </w:t>
            </w:r>
            <w:r w:rsidRPr="00A05870">
              <w:rPr>
                <w:rFonts w:ascii="Minion Pro" w:eastAsia="Times New Roman" w:hAnsi="Minion Pro" w:cs="Times New Roman"/>
                <w:i/>
                <w:iCs/>
                <w:sz w:val="20"/>
                <w:szCs w:val="20"/>
                <w:bdr w:val="none" w:sz="0" w:space="0" w:color="auto" w:frame="1"/>
                <w:lang w:eastAsia="hr-HR"/>
              </w:rPr>
              <w:t>glazbene kulture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profesor </w:t>
            </w:r>
            <w:r w:rsidRPr="00A05870">
              <w:rPr>
                <w:rFonts w:ascii="Minion Pro" w:eastAsia="Times New Roman" w:hAnsi="Minion Pro" w:cs="Times New Roman"/>
                <w:i/>
                <w:iCs/>
                <w:sz w:val="20"/>
                <w:szCs w:val="20"/>
                <w:bdr w:val="none" w:sz="0" w:space="0" w:color="auto" w:frame="1"/>
                <w:lang w:eastAsia="hr-HR"/>
              </w:rPr>
              <w:t>glazbenoga odgoja</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Glazbena pedagogija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smjer: nastavnički ili </w:t>
            </w:r>
            <w:proofErr w:type="spellStart"/>
            <w:r w:rsidRPr="00A05870">
              <w:rPr>
                <w:rFonts w:ascii="Minion Pro" w:eastAsia="Times New Roman" w:hAnsi="Minion Pro" w:cs="Times New Roman"/>
                <w:i/>
                <w:iCs/>
                <w:sz w:val="20"/>
                <w:szCs w:val="20"/>
                <w:bdr w:val="none" w:sz="0" w:space="0" w:color="auto" w:frame="1"/>
                <w:lang w:eastAsia="hr-HR"/>
              </w:rPr>
              <w:t>dvopredmetni</w:t>
            </w:r>
            <w:proofErr w:type="spellEnd"/>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glazbene pedagogije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muzike</w:t>
            </w:r>
          </w:p>
        </w:tc>
      </w:tr>
      <w:tr w:rsidR="00A05870" w:rsidRPr="00A05870" w:rsidTr="00A05870">
        <w:tc>
          <w:tcPr>
            <w:tcW w:w="0" w:type="auto"/>
            <w:vMerge w:val="restart"/>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textAlignment w:val="baseline"/>
              <w:rPr>
                <w:rFonts w:ascii="Minion Pro" w:eastAsia="Times New Roman" w:hAnsi="Minion Pro" w:cs="Times New Roman"/>
                <w:sz w:val="20"/>
                <w:szCs w:val="20"/>
                <w:lang w:eastAsia="hr-HR"/>
              </w:rPr>
            </w:pPr>
          </w:p>
          <w:p w:rsidR="00A05870" w:rsidRPr="00A05870" w:rsidRDefault="00A05870" w:rsidP="00A05870">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Crkvena glazba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glazbena pedagogija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glazbene pedagogije</w:t>
            </w:r>
          </w:p>
        </w:tc>
      </w:tr>
      <w:tr w:rsidR="00A05870" w:rsidRPr="00A05870" w:rsidTr="00A05870">
        <w:tc>
          <w:tcPr>
            <w:tcW w:w="0" w:type="auto"/>
            <w:vMerge/>
            <w:tcBorders>
              <w:top w:val="nil"/>
              <w:bottom w:val="nil"/>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teoretskih glazbenih predmeta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crkvene glazbe</w:t>
            </w:r>
          </w:p>
        </w:tc>
      </w:tr>
      <w:tr w:rsidR="00A05870" w:rsidRPr="00A05870" w:rsidTr="00A05870">
        <w:tc>
          <w:tcPr>
            <w:tcW w:w="0" w:type="auto"/>
            <w:vMerge w:val="restart"/>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textAlignment w:val="baseline"/>
              <w:rPr>
                <w:rFonts w:ascii="Minion Pro" w:eastAsia="Times New Roman" w:hAnsi="Minion Pro" w:cs="Times New Roman"/>
                <w:sz w:val="20"/>
                <w:szCs w:val="20"/>
                <w:lang w:eastAsia="hr-HR"/>
              </w:rPr>
            </w:pPr>
          </w:p>
          <w:p w:rsidR="00A05870" w:rsidRPr="00A05870" w:rsidRDefault="00A05870" w:rsidP="00A05870">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Teorija glazbe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teorije glazbe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muzike</w:t>
            </w:r>
          </w:p>
        </w:tc>
      </w:tr>
      <w:tr w:rsidR="00A05870" w:rsidRPr="00A05870" w:rsidTr="00A05870">
        <w:tc>
          <w:tcPr>
            <w:tcW w:w="0" w:type="auto"/>
            <w:vMerge/>
            <w:tcBorders>
              <w:top w:val="nil"/>
              <w:bottom w:val="nil"/>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teoretskih glazbenih predmeta</w:t>
            </w:r>
          </w:p>
        </w:tc>
      </w:tr>
      <w:tr w:rsidR="00A05870" w:rsidRPr="00A05870" w:rsidTr="00A05870">
        <w:tc>
          <w:tcPr>
            <w:tcW w:w="0" w:type="auto"/>
            <w:vMerge w:val="restart"/>
            <w:tcBorders>
              <w:top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Glazbena teorija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glazbene teorije</w:t>
            </w:r>
          </w:p>
        </w:tc>
      </w:tr>
      <w:tr w:rsidR="00A05870" w:rsidRPr="00A05870" w:rsidTr="00A05870">
        <w:tc>
          <w:tcPr>
            <w:tcW w:w="0" w:type="auto"/>
            <w:vMerge/>
            <w:tcBorders>
              <w:top w:val="nil"/>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teorije glazbenih predmeta</w:t>
            </w:r>
          </w:p>
        </w:tc>
      </w:tr>
      <w:tr w:rsidR="00A05870" w:rsidRPr="00A05870" w:rsidTr="00A05870">
        <w:tc>
          <w:tcPr>
            <w:tcW w:w="0" w:type="auto"/>
            <w:vMerge w:val="restart"/>
            <w:tcBorders>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lastRenderedPageBreak/>
              <w:t>b)</w:t>
            </w: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roofErr w:type="spellStart"/>
            <w:r w:rsidRPr="00A05870">
              <w:rPr>
                <w:rFonts w:ascii="Minion Pro" w:eastAsia="Times New Roman" w:hAnsi="Minion Pro" w:cs="Times New Roman"/>
                <w:b/>
                <w:bCs/>
                <w:sz w:val="20"/>
                <w:szCs w:val="20"/>
                <w:bdr w:val="none" w:sz="0" w:space="0" w:color="auto" w:frame="1"/>
                <w:lang w:eastAsia="hr-HR"/>
              </w:rPr>
              <w:t>Muzikologija</w:t>
            </w:r>
            <w:proofErr w:type="spellEnd"/>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smjerovi: </w:t>
            </w:r>
            <w:proofErr w:type="spellStart"/>
            <w:r w:rsidRPr="00A05870">
              <w:rPr>
                <w:rFonts w:ascii="Minion Pro" w:eastAsia="Times New Roman" w:hAnsi="Minion Pro" w:cs="Times New Roman"/>
                <w:i/>
                <w:iCs/>
                <w:sz w:val="20"/>
                <w:szCs w:val="20"/>
                <w:bdr w:val="none" w:sz="0" w:space="0" w:color="auto" w:frame="1"/>
                <w:lang w:eastAsia="hr-HR"/>
              </w:rPr>
              <w:t>Muzikologija</w:t>
            </w:r>
            <w:proofErr w:type="spellEnd"/>
            <w:r w:rsidRPr="00A05870">
              <w:rPr>
                <w:rFonts w:ascii="Minion Pro" w:eastAsia="Times New Roman" w:hAnsi="Minion Pro" w:cs="Times New Roman"/>
                <w:i/>
                <w:iCs/>
                <w:sz w:val="20"/>
                <w:szCs w:val="20"/>
                <w:bdr w:val="none" w:sz="0" w:space="0" w:color="auto" w:frame="1"/>
                <w:lang w:eastAsia="hr-HR"/>
              </w:rPr>
              <w: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Etnomuzikologija,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Historijska </w:t>
            </w:r>
            <w:proofErr w:type="spellStart"/>
            <w:r w:rsidRPr="00A05870">
              <w:rPr>
                <w:rFonts w:ascii="Minion Pro" w:eastAsia="Times New Roman" w:hAnsi="Minion Pro" w:cs="Times New Roman"/>
                <w:i/>
                <w:iCs/>
                <w:sz w:val="20"/>
                <w:szCs w:val="20"/>
                <w:bdr w:val="none" w:sz="0" w:space="0" w:color="auto" w:frame="1"/>
                <w:lang w:eastAsia="hr-HR"/>
              </w:rPr>
              <w:t>muzikologija</w:t>
            </w:r>
            <w:proofErr w:type="spellEnd"/>
            <w:r w:rsidRPr="00A05870">
              <w:rPr>
                <w:rFonts w:ascii="Minion Pro" w:eastAsia="Times New Roman" w:hAnsi="Minion Pro" w:cs="Times New Roman"/>
                <w:i/>
                <w:iCs/>
                <w:sz w:val="20"/>
                <w:szCs w:val="20"/>
                <w:bdr w:val="none" w:sz="0" w:space="0" w:color="auto" w:frame="1"/>
                <w:lang w:eastAsia="hr-HR"/>
              </w:rPr>
              <w: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Sistematska </w:t>
            </w:r>
            <w:proofErr w:type="spellStart"/>
            <w:r w:rsidRPr="00A05870">
              <w:rPr>
                <w:rFonts w:ascii="Minion Pro" w:eastAsia="Times New Roman" w:hAnsi="Minion Pro" w:cs="Times New Roman"/>
                <w:i/>
                <w:iCs/>
                <w:sz w:val="20"/>
                <w:szCs w:val="20"/>
                <w:bdr w:val="none" w:sz="0" w:space="0" w:color="auto" w:frame="1"/>
                <w:lang w:eastAsia="hr-HR"/>
              </w:rPr>
              <w:t>muzikologija</w:t>
            </w:r>
            <w:proofErr w:type="spellEnd"/>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magistar </w:t>
            </w:r>
            <w:proofErr w:type="spellStart"/>
            <w:r w:rsidRPr="00A05870">
              <w:rPr>
                <w:rFonts w:ascii="Minion Pro" w:eastAsia="Times New Roman" w:hAnsi="Minion Pro" w:cs="Times New Roman"/>
                <w:i/>
                <w:iCs/>
                <w:sz w:val="18"/>
                <w:szCs w:val="18"/>
                <w:bdr w:val="none" w:sz="0" w:space="0" w:color="auto" w:frame="1"/>
                <w:lang w:eastAsia="hr-HR"/>
              </w:rPr>
              <w:t>muzikologije</w:t>
            </w:r>
            <w:proofErr w:type="spellEnd"/>
          </w:p>
        </w:tc>
      </w:tr>
      <w:tr w:rsidR="00A05870" w:rsidRPr="00A05870" w:rsidTr="00A05870">
        <w:tc>
          <w:tcPr>
            <w:tcW w:w="0" w:type="auto"/>
            <w:vMerge/>
            <w:tcBorders>
              <w:bottom w:val="nil"/>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diplomirani </w:t>
            </w:r>
            <w:r w:rsidRPr="00A05870">
              <w:rPr>
                <w:rFonts w:ascii="Minion Pro" w:eastAsia="Times New Roman" w:hAnsi="Minion Pro" w:cs="Times New Roman"/>
                <w:i/>
                <w:iCs/>
                <w:sz w:val="20"/>
                <w:szCs w:val="20"/>
                <w:bdr w:val="none" w:sz="0" w:space="0" w:color="auto" w:frame="1"/>
                <w:lang w:eastAsia="hr-HR"/>
              </w:rPr>
              <w:t>muzikolog</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profesor </w:t>
            </w:r>
            <w:proofErr w:type="spellStart"/>
            <w:r w:rsidRPr="00A05870">
              <w:rPr>
                <w:rFonts w:ascii="Minion Pro" w:eastAsia="Times New Roman" w:hAnsi="Minion Pro" w:cs="Times New Roman"/>
                <w:i/>
                <w:iCs/>
                <w:sz w:val="20"/>
                <w:szCs w:val="20"/>
                <w:bdr w:val="none" w:sz="0" w:space="0" w:color="auto" w:frame="1"/>
                <w:lang w:eastAsia="hr-HR"/>
              </w:rPr>
              <w:t>muzikologije</w:t>
            </w:r>
            <w:proofErr w:type="spellEnd"/>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Dirigiranje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Dirigiranje, Zborsko dirigiranje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akademski </w:t>
            </w:r>
            <w:r w:rsidRPr="00A05870">
              <w:rPr>
                <w:rFonts w:ascii="Minion Pro" w:eastAsia="Times New Roman" w:hAnsi="Minion Pro" w:cs="Times New Roman"/>
                <w:i/>
                <w:iCs/>
                <w:sz w:val="20"/>
                <w:szCs w:val="20"/>
                <w:bdr w:val="none" w:sz="0" w:space="0" w:color="auto" w:frame="1"/>
                <w:lang w:eastAsia="hr-HR"/>
              </w:rPr>
              <w:t>muzičar</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glazbenik – dirigent (skladatelj)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diplomirani </w:t>
            </w:r>
            <w:r w:rsidRPr="00A05870">
              <w:rPr>
                <w:rFonts w:ascii="Minion Pro" w:eastAsia="Times New Roman" w:hAnsi="Minion Pro" w:cs="Times New Roman"/>
                <w:i/>
                <w:iCs/>
                <w:sz w:val="20"/>
                <w:szCs w:val="20"/>
                <w:bdr w:val="none" w:sz="0" w:space="0" w:color="auto" w:frame="1"/>
                <w:lang w:eastAsia="hr-HR"/>
              </w:rPr>
              <w:t>dirigent (skladatelj)</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Zborsko dirigiranje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akademski </w:t>
            </w:r>
            <w:r w:rsidRPr="00A05870">
              <w:rPr>
                <w:rFonts w:ascii="Minion Pro" w:eastAsia="Times New Roman" w:hAnsi="Minion Pro" w:cs="Times New Roman"/>
                <w:i/>
                <w:iCs/>
                <w:sz w:val="20"/>
                <w:szCs w:val="20"/>
                <w:bdr w:val="none" w:sz="0" w:space="0" w:color="auto" w:frame="1"/>
                <w:lang w:eastAsia="hr-HR"/>
              </w:rPr>
              <w:t>muzičar</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glazbenik – dirigent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diplomirani </w:t>
            </w:r>
            <w:r w:rsidRPr="00A05870">
              <w:rPr>
                <w:rFonts w:ascii="Minion Pro" w:eastAsia="Times New Roman" w:hAnsi="Minion Pro" w:cs="Times New Roman"/>
                <w:i/>
                <w:iCs/>
                <w:sz w:val="20"/>
                <w:szCs w:val="20"/>
                <w:bdr w:val="none" w:sz="0" w:space="0" w:color="auto" w:frame="1"/>
                <w:lang w:eastAsia="hr-HR"/>
              </w:rPr>
              <w:t>dirigent</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Kompozicija/Kompozicije </w:t>
            </w:r>
            <w:r w:rsidRPr="00A05870">
              <w:rPr>
                <w:rFonts w:ascii="Minion Pro" w:eastAsia="Times New Roman" w:hAnsi="Minion Pro" w:cs="Times New Roman"/>
                <w:i/>
                <w:iCs/>
                <w:sz w:val="20"/>
                <w:szCs w:val="20"/>
                <w:bdr w:val="none" w:sz="0" w:space="0" w:color="auto" w:frame="1"/>
                <w:lang w:eastAsia="hr-HR"/>
              </w:rPr>
              <w:t>smjerovi: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Kompozicija,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Elektronička kompozicija,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Primijenjena kompozicija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akademski muzičar – kompozitor (skladatelj)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muzičar – kompozitor (skladatelj)</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Primijenjena kompozicija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Elektronička kompozicija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umjetnički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akademski muzičar – kompozitor (skladatelj)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muzičar – kompozitor (skladatelj)</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Elektronička kompozicija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umjetnički dodiplomski četverogodišnji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akademski muzičar – kompozitor</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muzičar – kompozitor</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Pjevanje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 modul operni, Izvođački – modul koncertni,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diplomski 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integrirani preddiplomski i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pjevanja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akademski muzičar – pjevač</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Solo pjevanje</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magistar </w:t>
            </w:r>
            <w:r w:rsidRPr="00A05870">
              <w:rPr>
                <w:rFonts w:ascii="Minion Pro" w:eastAsia="Times New Roman" w:hAnsi="Minion Pro" w:cs="Times New Roman"/>
                <w:i/>
                <w:iCs/>
                <w:sz w:val="20"/>
                <w:szCs w:val="20"/>
                <w:bdr w:val="none" w:sz="0" w:space="0" w:color="auto" w:frame="1"/>
                <w:lang w:eastAsia="hr-HR"/>
              </w:rPr>
              <w:t>muzike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akademski muzičar – pjevač</w:t>
            </w:r>
          </w:p>
        </w:tc>
      </w:tr>
      <w:tr w:rsidR="00A05870" w:rsidRPr="00A05870" w:rsidTr="00A05870">
        <w:tc>
          <w:tcPr>
            <w:tcW w:w="0" w:type="auto"/>
            <w:vMerge w:val="restart"/>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textAlignment w:val="baseline"/>
              <w:rPr>
                <w:rFonts w:ascii="Minion Pro" w:eastAsia="Times New Roman" w:hAnsi="Minion Pro" w:cs="Times New Roman"/>
                <w:sz w:val="20"/>
                <w:szCs w:val="20"/>
                <w:lang w:eastAsia="hr-HR"/>
              </w:rPr>
            </w:pPr>
          </w:p>
          <w:p w:rsidR="00A05870" w:rsidRPr="00A05870" w:rsidRDefault="00A05870" w:rsidP="00A05870">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Crkvena glazba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Orgulje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magistar </w:t>
            </w:r>
            <w:r w:rsidRPr="00A05870">
              <w:rPr>
                <w:rFonts w:ascii="Minion Pro" w:eastAsia="Times New Roman" w:hAnsi="Minion Pro" w:cs="Times New Roman"/>
                <w:i/>
                <w:iCs/>
                <w:sz w:val="20"/>
                <w:szCs w:val="20"/>
                <w:bdr w:val="none" w:sz="0" w:space="0" w:color="auto" w:frame="1"/>
                <w:lang w:eastAsia="hr-HR"/>
              </w:rPr>
              <w:t>crkvene glazbe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magistar </w:t>
            </w:r>
            <w:r w:rsidRPr="00A05870">
              <w:rPr>
                <w:rFonts w:ascii="Minion Pro" w:eastAsia="Times New Roman" w:hAnsi="Minion Pro" w:cs="Times New Roman"/>
                <w:i/>
                <w:iCs/>
                <w:sz w:val="20"/>
                <w:szCs w:val="20"/>
                <w:bdr w:val="none" w:sz="0" w:space="0" w:color="auto" w:frame="1"/>
                <w:lang w:eastAsia="hr-HR"/>
              </w:rPr>
              <w:t>orgulja</w:t>
            </w:r>
          </w:p>
        </w:tc>
      </w:tr>
      <w:tr w:rsidR="00A05870" w:rsidRPr="00A05870" w:rsidTr="00A05870">
        <w:tc>
          <w:tcPr>
            <w:tcW w:w="0" w:type="auto"/>
            <w:vMerge/>
            <w:tcBorders>
              <w:top w:val="nil"/>
              <w:bottom w:val="nil"/>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diplomirani </w:t>
            </w:r>
            <w:r w:rsidRPr="00A05870">
              <w:rPr>
                <w:rFonts w:ascii="Minion Pro" w:eastAsia="Times New Roman" w:hAnsi="Minion Pro" w:cs="Times New Roman"/>
                <w:i/>
                <w:iCs/>
                <w:sz w:val="18"/>
                <w:szCs w:val="18"/>
                <w:bdr w:val="none" w:sz="0" w:space="0" w:color="auto" w:frame="1"/>
                <w:lang w:eastAsia="hr-HR"/>
              </w:rPr>
              <w:t>crkveni glazbenik</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Čembalo</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Fagot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fagota</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akademski muzičar – fagotist</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glazbenik – fagotist</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Flauta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flaute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akademski muzičar – flautist</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glazbenik – flautist</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Puhački instrumenti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Flauta, Klarinet</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Gitara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gitare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akademski muzičar – gitarist</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glazbenik – gitarist</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Studij za instrumentaliste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smjer: Gitara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integrirani preddiplomski i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Glasovir/Klavir</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glasovira (profesor klavira)</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akademski muzičar – klavirist</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diplomirani glazbenik </w:t>
            </w:r>
            <w:proofErr w:type="spellStart"/>
            <w:r w:rsidRPr="00A05870">
              <w:rPr>
                <w:rFonts w:ascii="Minion Pro" w:eastAsia="Times New Roman" w:hAnsi="Minion Pro" w:cs="Times New Roman"/>
                <w:i/>
                <w:iCs/>
                <w:sz w:val="18"/>
                <w:szCs w:val="18"/>
                <w:bdr w:val="none" w:sz="0" w:space="0" w:color="auto" w:frame="1"/>
                <w:lang w:eastAsia="hr-HR"/>
              </w:rPr>
              <w:t>glasosvirač</w:t>
            </w:r>
            <w:proofErr w:type="spellEnd"/>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 za instrumentaliste </w:t>
            </w:r>
            <w:r w:rsidRPr="00A05870">
              <w:rPr>
                <w:rFonts w:ascii="Minion Pro" w:eastAsia="Times New Roman" w:hAnsi="Minion Pro" w:cs="Times New Roman"/>
                <w:lang w:eastAsia="hr-HR"/>
              </w:rPr>
              <w:t>smjer: Klavir</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integrirani preddiplomski i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Gudački instrumenti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smjerovi: Violina, Viola, Violončelo</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Harfa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harfe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akademski muzičar – harfist</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glazbenik – harfist</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Klarinet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klarineta</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akademski muzičar – klarinetist</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glazbenik – klarinetist</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Klasična harmonika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harmonike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Kontrabas</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kontrabasa</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akademski muzičar – </w:t>
            </w:r>
            <w:proofErr w:type="spellStart"/>
            <w:r w:rsidRPr="00A05870">
              <w:rPr>
                <w:rFonts w:ascii="Minion Pro" w:eastAsia="Times New Roman" w:hAnsi="Minion Pro" w:cs="Times New Roman"/>
                <w:i/>
                <w:iCs/>
                <w:sz w:val="18"/>
                <w:szCs w:val="18"/>
                <w:bdr w:val="none" w:sz="0" w:space="0" w:color="auto" w:frame="1"/>
                <w:lang w:eastAsia="hr-HR"/>
              </w:rPr>
              <w:t>kontrabasist</w:t>
            </w:r>
            <w:proofErr w:type="spellEnd"/>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diplomirani glazbenik – </w:t>
            </w:r>
            <w:proofErr w:type="spellStart"/>
            <w:r w:rsidRPr="00A05870">
              <w:rPr>
                <w:rFonts w:ascii="Minion Pro" w:eastAsia="Times New Roman" w:hAnsi="Minion Pro" w:cs="Times New Roman"/>
                <w:i/>
                <w:iCs/>
                <w:sz w:val="18"/>
                <w:szCs w:val="18"/>
                <w:bdr w:val="none" w:sz="0" w:space="0" w:color="auto" w:frame="1"/>
                <w:lang w:eastAsia="hr-HR"/>
              </w:rPr>
              <w:t>kontrabasist</w:t>
            </w:r>
            <w:proofErr w:type="spellEnd"/>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Oboa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oboe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akademski muzičar – oboist</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glazbenik – oboist</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Rog</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profesor </w:t>
            </w:r>
            <w:proofErr w:type="spellStart"/>
            <w:r w:rsidRPr="00A05870">
              <w:rPr>
                <w:rFonts w:ascii="Minion Pro" w:eastAsia="Times New Roman" w:hAnsi="Minion Pro" w:cs="Times New Roman"/>
                <w:i/>
                <w:iCs/>
                <w:sz w:val="18"/>
                <w:szCs w:val="18"/>
                <w:bdr w:val="none" w:sz="0" w:space="0" w:color="auto" w:frame="1"/>
                <w:lang w:eastAsia="hr-HR"/>
              </w:rPr>
              <w:t>korna</w:t>
            </w:r>
            <w:proofErr w:type="spellEnd"/>
            <w:r w:rsidRPr="00A05870">
              <w:rPr>
                <w:rFonts w:ascii="Minion Pro" w:eastAsia="Times New Roman" w:hAnsi="Minion Pro" w:cs="Times New Roman"/>
                <w:i/>
                <w:iCs/>
                <w:sz w:val="18"/>
                <w:szCs w:val="18"/>
                <w:bdr w:val="none" w:sz="0" w:space="0" w:color="auto" w:frame="1"/>
                <w:lang w:eastAsia="hr-HR"/>
              </w:rPr>
              <w:t xml:space="preserve"> (roga)</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akademski muzičar – </w:t>
            </w:r>
            <w:proofErr w:type="spellStart"/>
            <w:r w:rsidRPr="00A05870">
              <w:rPr>
                <w:rFonts w:ascii="Minion Pro" w:eastAsia="Times New Roman" w:hAnsi="Minion Pro" w:cs="Times New Roman"/>
                <w:i/>
                <w:iCs/>
                <w:sz w:val="18"/>
                <w:szCs w:val="18"/>
                <w:bdr w:val="none" w:sz="0" w:space="0" w:color="auto" w:frame="1"/>
                <w:lang w:eastAsia="hr-HR"/>
              </w:rPr>
              <w:t>kornist</w:t>
            </w:r>
            <w:proofErr w:type="spellEnd"/>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diplomirani glazbenik – </w:t>
            </w:r>
            <w:proofErr w:type="spellStart"/>
            <w:r w:rsidRPr="00A05870">
              <w:rPr>
                <w:rFonts w:ascii="Minion Pro" w:eastAsia="Times New Roman" w:hAnsi="Minion Pro" w:cs="Times New Roman"/>
                <w:i/>
                <w:iCs/>
                <w:sz w:val="18"/>
                <w:szCs w:val="18"/>
                <w:bdr w:val="none" w:sz="0" w:space="0" w:color="auto" w:frame="1"/>
                <w:lang w:eastAsia="hr-HR"/>
              </w:rPr>
              <w:t>kornist</w:t>
            </w:r>
            <w:proofErr w:type="spellEnd"/>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Saksofon</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saksofona</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akademski muzičar – saksofonist</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glazbenik – saksofonist</w:t>
            </w:r>
          </w:p>
        </w:tc>
      </w:tr>
      <w:tr w:rsidR="00A05870" w:rsidRPr="00A05870" w:rsidTr="00A05870">
        <w:tc>
          <w:tcPr>
            <w:tcW w:w="0" w:type="auto"/>
            <w:vMerge w:val="restart"/>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Trombom</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vMerge/>
            <w:tcBorders>
              <w:top w:val="nil"/>
              <w:bottom w:val="nil"/>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tromblona (</w:t>
            </w:r>
            <w:proofErr w:type="spellStart"/>
            <w:r w:rsidRPr="00A05870">
              <w:rPr>
                <w:rFonts w:ascii="Minion Pro" w:eastAsia="Times New Roman" w:hAnsi="Minion Pro" w:cs="Times New Roman"/>
                <w:i/>
                <w:iCs/>
                <w:sz w:val="18"/>
                <w:szCs w:val="18"/>
                <w:bdr w:val="none" w:sz="0" w:space="0" w:color="auto" w:frame="1"/>
                <w:lang w:eastAsia="hr-HR"/>
              </w:rPr>
              <w:t>pozaune</w:t>
            </w:r>
            <w:proofErr w:type="spellEnd"/>
            <w:r w:rsidRPr="00A05870">
              <w:rPr>
                <w:rFonts w:ascii="Minion Pro" w:eastAsia="Times New Roman" w:hAnsi="Minion Pro" w:cs="Times New Roman"/>
                <w:i/>
                <w:iCs/>
                <w:sz w:val="18"/>
                <w:szCs w:val="18"/>
                <w:bdr w:val="none" w:sz="0" w:space="0" w:color="auto" w:frame="1"/>
                <w:lang w:eastAsia="hr-HR"/>
              </w:rPr>
              <w:t>)</w:t>
            </w:r>
          </w:p>
        </w:tc>
      </w:tr>
      <w:tr w:rsidR="00A05870" w:rsidRPr="00A05870" w:rsidTr="00A05870">
        <w:tc>
          <w:tcPr>
            <w:tcW w:w="0" w:type="auto"/>
            <w:vMerge/>
            <w:tcBorders>
              <w:top w:val="nil"/>
              <w:bottom w:val="nil"/>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akademski muzičar – trombonist</w:t>
            </w:r>
          </w:p>
        </w:tc>
      </w:tr>
      <w:tr w:rsidR="00A05870" w:rsidRPr="00A05870" w:rsidTr="00A05870">
        <w:tc>
          <w:tcPr>
            <w:tcW w:w="0" w:type="auto"/>
            <w:vMerge/>
            <w:tcBorders>
              <w:top w:val="nil"/>
              <w:bottom w:val="nil"/>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glazbenik – trombonist</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Tuba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tube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akademski muzičar – </w:t>
            </w:r>
            <w:proofErr w:type="spellStart"/>
            <w:r w:rsidRPr="00A05870">
              <w:rPr>
                <w:rFonts w:ascii="Minion Pro" w:eastAsia="Times New Roman" w:hAnsi="Minion Pro" w:cs="Times New Roman"/>
                <w:i/>
                <w:iCs/>
                <w:sz w:val="18"/>
                <w:szCs w:val="18"/>
                <w:bdr w:val="none" w:sz="0" w:space="0" w:color="auto" w:frame="1"/>
                <w:lang w:eastAsia="hr-HR"/>
              </w:rPr>
              <w:t>tubist</w:t>
            </w:r>
            <w:proofErr w:type="spellEnd"/>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diplomirani glazbenik – </w:t>
            </w:r>
            <w:proofErr w:type="spellStart"/>
            <w:r w:rsidRPr="00A05870">
              <w:rPr>
                <w:rFonts w:ascii="Minion Pro" w:eastAsia="Times New Roman" w:hAnsi="Minion Pro" w:cs="Times New Roman"/>
                <w:i/>
                <w:iCs/>
                <w:sz w:val="18"/>
                <w:szCs w:val="18"/>
                <w:bdr w:val="none" w:sz="0" w:space="0" w:color="auto" w:frame="1"/>
                <w:lang w:eastAsia="hr-HR"/>
              </w:rPr>
              <w:t>tubist</w:t>
            </w:r>
            <w:proofErr w:type="spellEnd"/>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Truba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trublje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akademski muzičar – trubač</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glazbenik – trubač</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Viola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Violina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violine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akademski muzičar – violinist</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glazbenik – violinist</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Violončelo</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violončela</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akademski muzičar – violončelist</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glazbenik – violončelist</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Udaraljke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izvođački, pedagoško-izvođački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udaraljki</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akademski muzičar – udaraljkaš</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glazbenik – udaraljkaš</w:t>
            </w:r>
          </w:p>
        </w:tc>
      </w:tr>
      <w:tr w:rsidR="00A05870" w:rsidRPr="00A05870" w:rsidTr="00A05870">
        <w:tc>
          <w:tcPr>
            <w:tcW w:w="0" w:type="auto"/>
            <w:vMerge w:val="restart"/>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Studij za instrumentaliste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smjerovi: Flauta, Oboa, Klarinet, Saksofon, Fagot, Rog, Truba, Trombon, Tuba, Udaraljke, Harfa, Violina, Viola, Violončelo, Kontrabas, Gitara, Klavir, Orgulje, Čembalo</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integrirani preddiplomski i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muzike</w:t>
            </w:r>
          </w:p>
        </w:tc>
      </w:tr>
      <w:tr w:rsidR="00A05870" w:rsidRPr="00A05870" w:rsidTr="00A05870">
        <w:tc>
          <w:tcPr>
            <w:tcW w:w="0" w:type="auto"/>
            <w:vMerge/>
            <w:tcBorders>
              <w:top w:val="nil"/>
              <w:bottom w:val="nil"/>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odgovarajućega instrumenta</w:t>
            </w:r>
          </w:p>
        </w:tc>
      </w:tr>
      <w:tr w:rsidR="00A05870" w:rsidRPr="00A05870" w:rsidTr="00A05870">
        <w:tc>
          <w:tcPr>
            <w:tcW w:w="0" w:type="auto"/>
            <w:vMerge/>
            <w:tcBorders>
              <w:top w:val="nil"/>
              <w:bottom w:val="nil"/>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glazbenik odgovarajućega instrumenta</w:t>
            </w:r>
          </w:p>
        </w:tc>
      </w:tr>
      <w:tr w:rsidR="00A05870" w:rsidRPr="00A05870" w:rsidTr="00A05870">
        <w:tc>
          <w:tcPr>
            <w:tcW w:w="0" w:type="auto"/>
            <w:vMerge/>
            <w:tcBorders>
              <w:top w:val="nil"/>
              <w:bottom w:val="nil"/>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akademski muzičar odgovarajućega instrumenta</w:t>
            </w:r>
          </w:p>
        </w:tc>
      </w:tr>
      <w:tr w:rsidR="00A05870" w:rsidRPr="00A05870" w:rsidTr="00A05870">
        <w:tc>
          <w:tcPr>
            <w:tcW w:w="0" w:type="auto"/>
            <w:tcBorders>
              <w:top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Učiteljski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stručni dodiplomski četverogodišnji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učitelj razredne nastave s pojačanim programom iz nastavnoga predmeta Glazbene kulture</w:t>
            </w:r>
          </w:p>
        </w:tc>
      </w:tr>
      <w:tr w:rsidR="00A05870" w:rsidRPr="00A05870" w:rsidTr="00A05870">
        <w:tc>
          <w:tcPr>
            <w:tcW w:w="0" w:type="auto"/>
            <w:tcBorders>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c)</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Glazbena pedagogija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glazbene pedagogije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Teorija glazbe</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teorije glazbe</w:t>
            </w:r>
          </w:p>
        </w:tc>
      </w:tr>
      <w:tr w:rsidR="00A05870" w:rsidRPr="00A05870" w:rsidTr="00A05870">
        <w:tc>
          <w:tcPr>
            <w:tcW w:w="0" w:type="auto"/>
            <w:tcBorders>
              <w:top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Glazbena teorija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preddiplomski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glazbene teorije</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25.</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LIKOVNA KULTURA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likovne kulture mora imati sljedeću vrstu obrazovanja sukladno članku 105. stavku 6. Zakona:</w:t>
      </w:r>
    </w:p>
    <w:tbl>
      <w:tblPr>
        <w:tblW w:w="10635" w:type="dxa"/>
        <w:tblCellMar>
          <w:left w:w="0" w:type="dxa"/>
          <w:right w:w="0" w:type="dxa"/>
        </w:tblCellMar>
        <w:tblLook w:val="04A0" w:firstRow="1" w:lastRow="0" w:firstColumn="1" w:lastColumn="0" w:noHBand="0" w:noVBand="1"/>
      </w:tblPr>
      <w:tblGrid>
        <w:gridCol w:w="843"/>
        <w:gridCol w:w="1916"/>
        <w:gridCol w:w="3400"/>
        <w:gridCol w:w="4476"/>
      </w:tblGrid>
      <w:tr w:rsidR="00A05870" w:rsidRPr="00A05870" w:rsidTr="00A05870">
        <w:tc>
          <w:tcPr>
            <w:tcW w:w="6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TOČKE</w:t>
            </w:r>
          </w:p>
        </w:tc>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 I SMJER</w:t>
            </w:r>
          </w:p>
        </w:tc>
        <w:tc>
          <w:tcPr>
            <w:tcW w:w="29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40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a)</w:t>
            </w:r>
          </w:p>
          <w:p w:rsidR="00A05870" w:rsidRPr="00A05870" w:rsidRDefault="00A05870" w:rsidP="00A05870">
            <w:pPr>
              <w:spacing w:after="0" w:line="240" w:lineRule="auto"/>
              <w:jc w:val="center"/>
              <w:textAlignment w:val="baseline"/>
              <w:rPr>
                <w:rFonts w:ascii="Minion Pro" w:eastAsia="Times New Roman" w:hAnsi="Minion Pro" w:cs="Times New Roman"/>
                <w:sz w:val="20"/>
                <w:szCs w:val="20"/>
                <w:lang w:eastAsia="hr-HR"/>
              </w:rPr>
            </w:pPr>
          </w:p>
        </w:tc>
        <w:tc>
          <w:tcPr>
            <w:tcW w:w="0" w:type="auto"/>
            <w:vMerge w:val="restart"/>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Likovna kultura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diplomski </w:t>
            </w:r>
            <w:r w:rsidRPr="00A05870">
              <w:rPr>
                <w:rFonts w:ascii="Minion Pro" w:eastAsia="Times New Roman" w:hAnsi="Minion Pro" w:cs="Times New Roman"/>
                <w:sz w:val="20"/>
                <w:szCs w:val="20"/>
                <w:lang w:eastAsia="hr-HR"/>
              </w:rPr>
              <w:t>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integrirani </w:t>
            </w:r>
            <w:r w:rsidRPr="00A05870">
              <w:rPr>
                <w:rFonts w:ascii="Minion Pro" w:eastAsia="Times New Roman" w:hAnsi="Minion Pro" w:cs="Times New Roman"/>
                <w:sz w:val="20"/>
                <w:szCs w:val="20"/>
                <w:lang w:eastAsia="hr-HR"/>
              </w:rPr>
              <w:t>preddiplomski i diplomski sveučilišni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edukacije likovne kulture</w:t>
            </w:r>
          </w:p>
        </w:tc>
      </w:tr>
      <w:tr w:rsidR="00A05870" w:rsidRPr="00A05870" w:rsidTr="00A05870">
        <w:tc>
          <w:tcPr>
            <w:tcW w:w="0" w:type="auto"/>
            <w:vMerge/>
            <w:tcBorders>
              <w:bottom w:val="nil"/>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w:t>
            </w:r>
            <w:r w:rsidRPr="00A05870">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profesor </w:t>
            </w:r>
            <w:r w:rsidRPr="00A05870">
              <w:rPr>
                <w:rFonts w:ascii="Minion Pro" w:eastAsia="Times New Roman" w:hAnsi="Minion Pro" w:cs="Times New Roman"/>
                <w:i/>
                <w:iCs/>
                <w:sz w:val="18"/>
                <w:szCs w:val="18"/>
                <w:bdr w:val="none" w:sz="0" w:space="0" w:color="auto" w:frame="1"/>
                <w:lang w:eastAsia="hr-HR"/>
              </w:rPr>
              <w:t>likovne kulture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Likovna kultura i likovna umjetnost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edukacije likovne kulture i likovnih umjetnosti</w:t>
            </w:r>
          </w:p>
        </w:tc>
      </w:tr>
      <w:tr w:rsidR="00A05870" w:rsidRPr="00A05870" w:rsidTr="00A05870">
        <w:tc>
          <w:tcPr>
            <w:tcW w:w="0" w:type="auto"/>
            <w:tcBorders>
              <w:top w:val="nil"/>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Likovna pedagogija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 nastavnički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diplomski </w:t>
            </w:r>
            <w:r w:rsidRPr="00A05870">
              <w:rPr>
                <w:rFonts w:ascii="Minion Pro" w:eastAsia="Times New Roman" w:hAnsi="Minion Pro" w:cs="Times New Roman"/>
                <w:sz w:val="20"/>
                <w:szCs w:val="20"/>
                <w:lang w:eastAsia="hr-HR"/>
              </w:rPr>
              <w:t>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integrirani </w:t>
            </w:r>
            <w:r w:rsidRPr="00A05870">
              <w:rPr>
                <w:rFonts w:ascii="Minion Pro" w:eastAsia="Times New Roman" w:hAnsi="Minion Pro" w:cs="Times New Roman"/>
                <w:sz w:val="20"/>
                <w:szCs w:val="20"/>
                <w:lang w:eastAsia="hr-HR"/>
              </w:rPr>
              <w:t>preddiplomski i diplomski sveučilišni</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likovne pedagogije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b)</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Likovna pedagogija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diplomski </w:t>
            </w:r>
            <w:r w:rsidRPr="00A05870">
              <w:rPr>
                <w:rFonts w:ascii="Minion Pro" w:eastAsia="Times New Roman" w:hAnsi="Minion Pro" w:cs="Times New Roman"/>
                <w:sz w:val="20"/>
                <w:szCs w:val="20"/>
                <w:lang w:eastAsia="hr-HR"/>
              </w:rPr>
              <w:t>sveučilišni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integrirani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likovne pedagogije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Slikarstvo</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slikarstva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w:t>
            </w:r>
            <w:r w:rsidRPr="00A05870">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diplomirani </w:t>
            </w:r>
            <w:r w:rsidRPr="00A05870">
              <w:rPr>
                <w:rFonts w:ascii="Minion Pro" w:eastAsia="Times New Roman" w:hAnsi="Minion Pro" w:cs="Times New Roman"/>
                <w:i/>
                <w:iCs/>
                <w:sz w:val="18"/>
                <w:szCs w:val="18"/>
                <w:bdr w:val="none" w:sz="0" w:space="0" w:color="auto" w:frame="1"/>
                <w:lang w:eastAsia="hr-HR"/>
              </w:rPr>
              <w:t>ili akademski slikar</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Kiparstvo</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kiparstva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w:t>
            </w:r>
            <w:r w:rsidRPr="00A05870">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diplomirani </w:t>
            </w:r>
            <w:r w:rsidRPr="00A05870">
              <w:rPr>
                <w:rFonts w:ascii="Minion Pro" w:eastAsia="Times New Roman" w:hAnsi="Minion Pro" w:cs="Times New Roman"/>
                <w:i/>
                <w:iCs/>
                <w:sz w:val="18"/>
                <w:szCs w:val="18"/>
                <w:bdr w:val="none" w:sz="0" w:space="0" w:color="auto" w:frame="1"/>
                <w:lang w:eastAsia="hr-HR"/>
              </w:rPr>
              <w:t>ili akademski kipar</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Grafika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grafike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w:t>
            </w:r>
            <w:r w:rsidRPr="00A05870">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diplomirani </w:t>
            </w:r>
            <w:r w:rsidRPr="00A05870">
              <w:rPr>
                <w:rFonts w:ascii="Minion Pro" w:eastAsia="Times New Roman" w:hAnsi="Minion Pro" w:cs="Times New Roman"/>
                <w:i/>
                <w:iCs/>
                <w:sz w:val="18"/>
                <w:szCs w:val="18"/>
                <w:bdr w:val="none" w:sz="0" w:space="0" w:color="auto" w:frame="1"/>
                <w:lang w:eastAsia="hr-HR"/>
              </w:rPr>
              <w:t>ili akademski slikar grafičar</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Učiteljski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integrirani </w:t>
            </w:r>
            <w:r w:rsidRPr="00A05870">
              <w:rPr>
                <w:rFonts w:ascii="Minion Pro" w:eastAsia="Times New Roman" w:hAnsi="Minion Pro" w:cs="Times New Roman"/>
                <w:lang w:eastAsia="hr-HR"/>
              </w:rPr>
              <w:t>preddiplomski i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magistar </w:t>
            </w:r>
            <w:r w:rsidRPr="00A05870">
              <w:rPr>
                <w:rFonts w:ascii="Minion Pro" w:eastAsia="Times New Roman" w:hAnsi="Minion Pro" w:cs="Times New Roman"/>
                <w:i/>
                <w:iCs/>
                <w:sz w:val="18"/>
                <w:szCs w:val="18"/>
                <w:bdr w:val="none" w:sz="0" w:space="0" w:color="auto" w:frame="1"/>
                <w:lang w:eastAsia="hr-HR"/>
              </w:rPr>
              <w:t>primarnog obrazovanja (Modul Likovna kultura razvidan je iz Dopunske isprave o studiju)</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stručni dodiplomski četverogodišnji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diplomirani </w:t>
            </w:r>
            <w:r w:rsidRPr="00A05870">
              <w:rPr>
                <w:rFonts w:ascii="Minion Pro" w:eastAsia="Times New Roman" w:hAnsi="Minion Pro" w:cs="Times New Roman"/>
                <w:i/>
                <w:iCs/>
                <w:sz w:val="18"/>
                <w:szCs w:val="18"/>
                <w:bdr w:val="none" w:sz="0" w:space="0" w:color="auto" w:frame="1"/>
                <w:lang w:eastAsia="hr-HR"/>
              </w:rPr>
              <w:t>učitelj razredne nastave s pojačanim programom iz nastavnoga predmeta Likovne kulture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lastRenderedPageBreak/>
              <w:t>c)</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Likovna kultura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likovne kulture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Likovna kultura i likovna umjetnost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likovne kulture i likovnih umjetnosti</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Likovna pedagogija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preddiplomski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w:t>
            </w:r>
            <w:proofErr w:type="spellStart"/>
            <w:r w:rsidRPr="00A05870">
              <w:rPr>
                <w:rFonts w:ascii="Minion Pro" w:eastAsia="Times New Roman" w:hAnsi="Minion Pro" w:cs="Times New Roman"/>
                <w:i/>
                <w:iCs/>
                <w:sz w:val="18"/>
                <w:szCs w:val="18"/>
                <w:bdr w:val="none" w:sz="0" w:space="0" w:color="auto" w:frame="1"/>
                <w:lang w:eastAsia="hr-HR"/>
              </w:rPr>
              <w:t>prvostupnik</w:t>
            </w:r>
            <w:proofErr w:type="spellEnd"/>
            <w:r w:rsidRPr="00A05870">
              <w:rPr>
                <w:rFonts w:ascii="Minion Pro" w:eastAsia="Times New Roman" w:hAnsi="Minion Pro" w:cs="Times New Roman"/>
                <w:i/>
                <w:iCs/>
                <w:sz w:val="18"/>
                <w:szCs w:val="18"/>
                <w:bdr w:val="none" w:sz="0" w:space="0" w:color="auto" w:frame="1"/>
                <w:lang w:eastAsia="hr-HR"/>
              </w:rPr>
              <w:t xml:space="preserve"> (</w:t>
            </w:r>
            <w:proofErr w:type="spellStart"/>
            <w:r w:rsidRPr="00A05870">
              <w:rPr>
                <w:rFonts w:ascii="Minion Pro" w:eastAsia="Times New Roman" w:hAnsi="Minion Pro" w:cs="Times New Roman"/>
                <w:i/>
                <w:iCs/>
                <w:sz w:val="18"/>
                <w:szCs w:val="18"/>
                <w:bdr w:val="none" w:sz="0" w:space="0" w:color="auto" w:frame="1"/>
                <w:lang w:eastAsia="hr-HR"/>
              </w:rPr>
              <w:t>baccalaureus</w:t>
            </w:r>
            <w:proofErr w:type="spellEnd"/>
            <w:r w:rsidRPr="00A05870">
              <w:rPr>
                <w:rFonts w:ascii="Minion Pro" w:eastAsia="Times New Roman" w:hAnsi="Minion Pro" w:cs="Times New Roman"/>
                <w:i/>
                <w:iCs/>
                <w:sz w:val="18"/>
                <w:szCs w:val="18"/>
                <w:bdr w:val="none" w:sz="0" w:space="0" w:color="auto" w:frame="1"/>
                <w:lang w:eastAsia="hr-HR"/>
              </w:rPr>
              <w:t>) likovne pedagogije</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26.</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VJERONAUK</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Učitelj vjeronauka treba ispunjavati uvjete sukladno ugovorima Vlade Republike Hrvatske i vjerskih zajednica, odredbama članka 105. stavka 6. Zakona te imati mandat nadležne vjerske zajednice kojim mu je verificirana dostatna osposobljenost za izvođenje nastave vjeronauka.</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27.</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NASTAVA NA JEZIKU I PISMU NACIONALIH MANJINA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(1) Nastavu na jeziku i pismu nacionalnih manjina, uz uvjete propisane zakonima, mogu izvoditi:</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a) učitelji razredne nastave koji sukladno članku 4. ovoga Pravilnika imaju odgovarajuću vrstu obrazovanja za rad na radnome mjestu učitelja razredne nastave;</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b) učitelji predmetne nastave, osim nastave jezika i pisma nacionalne manjine, koji su završili odgovarajući studijski program i ispunjavaju uvjete sukladno odredbama ovoga Pravilnika za izvođenje nastave odgovarajućega nastavnog predmeta;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c) učitelji koji izvode nastavu nastavnoga predmeta jezika i pisma nacionalne manjine moraju imati završen studij odgovarajućega jezika.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(2) Nastavu jezika i kulture na jeziku i pismu nacionalne manjine (Model C) mogu izvoditi osobe koje uz znanje jezika i pisma nacionalne manjine imaju završen jedan od sljedećih studija: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     odgovarajućega jezika nacionalne manjine,</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     razredne nastave,</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     povijesti i geografije.</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(3) Osoba koja nije završila studij odgovarajućega jezika ili studij na odgovarajućemu jeziku i pismu kao dokaz znanja jezika i pisma nacionalne manjine na kojemu će izvoditi nastavu pri zasnivanju radnoga odnosa treba dostaviti: svjedodžbu srednje škole ili diplomu visokog učilišta iz koje je razvidno da je tijekom obrazovanja pohađala nastavu na jeziku i pismu nacionalne manjine ili potvrdu o znanju odgovarajućega jezika najmanje na razini C1).</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(4) Iznimno od stavka 1. podstavka c) i stavka 2. ovoga članka, u slučaju da se u Republici Hrvatskoj ili izvan nje ne izvodi studijski program odgovarajućega jezika nacionalne manjine, nastavu nastavnoga predmeta jezika i pisma nacionalne manjine, odnosno nastavu jezika i kulture na jeziku i pismu nacionalne manjine (Model C) mogu uz suglasnost Ministarstva izvoditi i osobe koje nisu završile odgovarajući studijski program, a koje dostave dokaz iz stavka 3. ovoga članka.</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28.</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lastRenderedPageBreak/>
        <w:t>UČITELJ EDUKATOR REHABILITATOR</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 xml:space="preserve">(1) Učitelj edukator </w:t>
      </w:r>
      <w:proofErr w:type="spellStart"/>
      <w:r w:rsidRPr="00A05870">
        <w:rPr>
          <w:rFonts w:ascii="Times New Roman" w:eastAsia="Times New Roman" w:hAnsi="Times New Roman" w:cs="Times New Roman"/>
          <w:color w:val="231F20"/>
          <w:sz w:val="24"/>
          <w:szCs w:val="24"/>
          <w:lang w:eastAsia="hr-HR"/>
        </w:rPr>
        <w:t>rehabilitator</w:t>
      </w:r>
      <w:proofErr w:type="spellEnd"/>
      <w:r w:rsidRPr="00A05870">
        <w:rPr>
          <w:rFonts w:ascii="Times New Roman" w:eastAsia="Times New Roman" w:hAnsi="Times New Roman" w:cs="Times New Roman"/>
          <w:color w:val="231F20"/>
          <w:sz w:val="24"/>
          <w:szCs w:val="24"/>
          <w:lang w:eastAsia="hr-HR"/>
        </w:rPr>
        <w:t xml:space="preserve"> za rad s djecom u posebnim razrednim odjelima ili odgojno-obrazovnim skupinama po posebnim programima za učenike s teškoćama u razvoju mora imati sljedeću vrstu obrazovanja:</w:t>
      </w:r>
    </w:p>
    <w:tbl>
      <w:tblPr>
        <w:tblW w:w="10635" w:type="dxa"/>
        <w:tblCellMar>
          <w:left w:w="0" w:type="dxa"/>
          <w:right w:w="0" w:type="dxa"/>
        </w:tblCellMar>
        <w:tblLook w:val="04A0" w:firstRow="1" w:lastRow="0" w:firstColumn="1" w:lastColumn="0" w:noHBand="0" w:noVBand="1"/>
      </w:tblPr>
      <w:tblGrid>
        <w:gridCol w:w="2118"/>
        <w:gridCol w:w="2827"/>
        <w:gridCol w:w="5690"/>
      </w:tblGrid>
      <w:tr w:rsidR="00A05870" w:rsidRPr="00A05870" w:rsidTr="00A05870">
        <w:tc>
          <w:tcPr>
            <w:tcW w:w="180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w:t>
            </w:r>
          </w:p>
        </w:tc>
        <w:tc>
          <w:tcPr>
            <w:tcW w:w="27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585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i/>
                <w:iCs/>
                <w:sz w:val="20"/>
                <w:szCs w:val="20"/>
                <w:bdr w:val="none" w:sz="0" w:space="0" w:color="auto" w:frame="1"/>
                <w:lang w:eastAsia="hr-HR"/>
              </w:rPr>
              <w:t>Edukacijska rehabilitacija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edukacijske rehabilitacije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defektolog – smjer rehabilitacija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defektolog – opći smjer</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defektolog</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defektolog-nastavnik/učitelj razredne nastave, smjer:</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mentalna retardacija i oštećenje govora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poremećaji u ponašanju i mentalna retardacija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oštećenja govora i mentalna retardacija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oštećenja vida i mentalna retardacija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tjelesna invalidnost i mentalna retardacija</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Logopedija</w:t>
            </w: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logoped profesor defektolog – smjer oštećenja govora</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defektolog, smjer:</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mentalna retardacija i oštećenje govora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oštećenje sluha i oštećenja govora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oštećenje govora i mentalna retardacija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oštećenje govora i oštećenje sluha</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Socijalna pedagogija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defektolog</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socijalni pedagog – prof. defektolog, smjer: poremećaji u ponašanju i mentalna retardacija</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(2) Učitelj u programu produženoga stručnog postupka s učenicima s teškoćama u razvoju mora imati sljedeću vrstu obrazovanja:</w:t>
      </w:r>
    </w:p>
    <w:tbl>
      <w:tblPr>
        <w:tblW w:w="10635" w:type="dxa"/>
        <w:tblCellMar>
          <w:left w:w="0" w:type="dxa"/>
          <w:right w:w="0" w:type="dxa"/>
        </w:tblCellMar>
        <w:tblLook w:val="04A0" w:firstRow="1" w:lastRow="0" w:firstColumn="1" w:lastColumn="0" w:noHBand="0" w:noVBand="1"/>
      </w:tblPr>
      <w:tblGrid>
        <w:gridCol w:w="1884"/>
        <w:gridCol w:w="2754"/>
        <w:gridCol w:w="5997"/>
      </w:tblGrid>
      <w:tr w:rsidR="00A05870" w:rsidRPr="00A05870" w:rsidTr="00A05870">
        <w:tc>
          <w:tcPr>
            <w:tcW w:w="17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w:t>
            </w:r>
          </w:p>
        </w:tc>
        <w:tc>
          <w:tcPr>
            <w:tcW w:w="27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58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tcBorders>
              <w:bottom w:val="nil"/>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i/>
                <w:iCs/>
                <w:sz w:val="18"/>
                <w:szCs w:val="18"/>
                <w:bdr w:val="none" w:sz="0" w:space="0" w:color="auto" w:frame="1"/>
                <w:lang w:eastAsia="hr-HR"/>
              </w:rPr>
              <w:t>Edukacijska rehabilitacija</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edukacijske rehabilitacije</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defektolog – smjer rehabilitacija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defektolog – opći smjer</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defektolog</w:t>
            </w:r>
          </w:p>
        </w:tc>
      </w:tr>
      <w:tr w:rsidR="00A05870" w:rsidRPr="00A05870" w:rsidTr="00A05870">
        <w:tc>
          <w:tcPr>
            <w:tcW w:w="0" w:type="auto"/>
            <w:tcBorders>
              <w:top w:val="nil"/>
              <w:bottom w:val="nil"/>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defektolog-nastavnik/učitelj razredne nastave</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defektolog – mentalna retardacija i oštećenja govora</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defektolog – poremećaji u ponašanju i mentalna retardacija</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defektolog – oštećenja govora i mentalna retardacija</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defektolog – oštećenja vida i mentalna retardacija</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defektolog – tjelesna invalidnost i mentalna retardacija</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Logopedija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logopedije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sveučilišni dodiplomski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logoped profesor defektolog – smjer oštećenja govora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defektolog</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mentalna retardacija i oštećenje govora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oštećenje sluha i oštećenja govora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oštećenje govora i mentalna retardacija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oštećenje govora i oštećenje sluha</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Socijalna pedagogija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socijalne pedagogije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defektolog</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defektolog – socijalni pedagog</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socijalni pedagog</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socijalni pedagog – prof. defektolog, smjer: poremećaji u ponašanju i mentalna retardacija</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(3) Učitelj u posebnome razrednom odjelu za rad s djecom s komunikacijskim i govorno-jezičnim teškoćama te s djecom oštećena sluha mora imati sljedeću vrstu obrazovanja:</w:t>
      </w:r>
    </w:p>
    <w:tbl>
      <w:tblPr>
        <w:tblW w:w="10635" w:type="dxa"/>
        <w:tblCellMar>
          <w:left w:w="0" w:type="dxa"/>
          <w:right w:w="0" w:type="dxa"/>
        </w:tblCellMar>
        <w:tblLook w:val="04A0" w:firstRow="1" w:lastRow="0" w:firstColumn="1" w:lastColumn="0" w:noHBand="0" w:noVBand="1"/>
      </w:tblPr>
      <w:tblGrid>
        <w:gridCol w:w="1628"/>
        <w:gridCol w:w="2880"/>
        <w:gridCol w:w="6127"/>
      </w:tblGrid>
      <w:tr w:rsidR="00A05870" w:rsidRPr="00A05870" w:rsidTr="00A05870">
        <w:tc>
          <w:tcPr>
            <w:tcW w:w="1653" w:type="dxa"/>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Logopedija</w:t>
            </w:r>
          </w:p>
        </w:tc>
        <w:tc>
          <w:tcPr>
            <w:tcW w:w="23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6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logopedije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sz w:val="20"/>
                <w:szCs w:val="20"/>
                <w:lang w:eastAsia="hr-HR"/>
              </w:rPr>
              <w:t>–     sveučilišni dodiplomski studij</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logoped -profesor defektolog – smjer oštećenja govora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defektolog</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mentalna retardacija i oštećenje govora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oštećenje sluha i oštećenja govora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oštećenje govora i mentalna retardacija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oštećenje govora i oštećenje sluha</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29.</w:t>
      </w:r>
    </w:p>
    <w:p w:rsidR="00A05870" w:rsidRPr="00A05870" w:rsidRDefault="00A05870" w:rsidP="00A05870">
      <w:pPr>
        <w:shd w:val="clear" w:color="auto" w:fill="FFFFFF"/>
        <w:spacing w:before="34"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STRUČNI SURADNICI</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Stručni suradnici u osnovnoj školi moraju imati sljedeću vrstu obrazovanja: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a) Stručni suradnik PEDAGOG</w:t>
      </w:r>
    </w:p>
    <w:tbl>
      <w:tblPr>
        <w:tblW w:w="10635" w:type="dxa"/>
        <w:tblCellMar>
          <w:left w:w="0" w:type="dxa"/>
          <w:right w:w="0" w:type="dxa"/>
        </w:tblCellMar>
        <w:tblLook w:val="04A0" w:firstRow="1" w:lastRow="0" w:firstColumn="1" w:lastColumn="0" w:noHBand="0" w:noVBand="1"/>
      </w:tblPr>
      <w:tblGrid>
        <w:gridCol w:w="2844"/>
        <w:gridCol w:w="3182"/>
        <w:gridCol w:w="4609"/>
      </w:tblGrid>
      <w:tr w:rsidR="00A05870" w:rsidRPr="00A05870" w:rsidTr="00A05870">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w:t>
            </w:r>
          </w:p>
        </w:tc>
        <w:tc>
          <w:tcPr>
            <w:tcW w:w="27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47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Pedagogija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lastRenderedPageBreak/>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pedagogije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pedagogije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pedagog</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b) Stručni suradnik PSIHOLOG</w:t>
      </w:r>
    </w:p>
    <w:tbl>
      <w:tblPr>
        <w:tblW w:w="10635" w:type="dxa"/>
        <w:tblCellMar>
          <w:left w:w="0" w:type="dxa"/>
          <w:right w:w="0" w:type="dxa"/>
        </w:tblCellMar>
        <w:tblLook w:val="04A0" w:firstRow="1" w:lastRow="0" w:firstColumn="1" w:lastColumn="0" w:noHBand="0" w:noVBand="1"/>
      </w:tblPr>
      <w:tblGrid>
        <w:gridCol w:w="2856"/>
        <w:gridCol w:w="3177"/>
        <w:gridCol w:w="4602"/>
      </w:tblGrid>
      <w:tr w:rsidR="00A05870" w:rsidRPr="00A05870" w:rsidTr="00A05870">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w:t>
            </w:r>
          </w:p>
        </w:tc>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4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Psihologija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psihologije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psihologije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psiholog</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c) Stručni suradnik EDUKACIJSKI REHABILITATOR</w:t>
      </w:r>
    </w:p>
    <w:tbl>
      <w:tblPr>
        <w:tblW w:w="10635" w:type="dxa"/>
        <w:tblCellMar>
          <w:left w:w="0" w:type="dxa"/>
          <w:right w:w="0" w:type="dxa"/>
        </w:tblCellMar>
        <w:tblLook w:val="04A0" w:firstRow="1" w:lastRow="0" w:firstColumn="1" w:lastColumn="0" w:noHBand="0" w:noVBand="1"/>
      </w:tblPr>
      <w:tblGrid>
        <w:gridCol w:w="2843"/>
        <w:gridCol w:w="3162"/>
        <w:gridCol w:w="4630"/>
      </w:tblGrid>
      <w:tr w:rsidR="00A05870" w:rsidRPr="00A05870" w:rsidTr="00A05870">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w:t>
            </w:r>
          </w:p>
        </w:tc>
        <w:tc>
          <w:tcPr>
            <w:tcW w:w="27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47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Edukacijska rehabilitacija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edukacijske rehabilitacije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defektolog</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defektolog</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d) Stručni suradnik LOGOPED</w:t>
      </w:r>
    </w:p>
    <w:tbl>
      <w:tblPr>
        <w:tblW w:w="10635" w:type="dxa"/>
        <w:tblCellMar>
          <w:left w:w="0" w:type="dxa"/>
          <w:right w:w="0" w:type="dxa"/>
        </w:tblCellMar>
        <w:tblLook w:val="04A0" w:firstRow="1" w:lastRow="0" w:firstColumn="1" w:lastColumn="0" w:noHBand="0" w:noVBand="1"/>
      </w:tblPr>
      <w:tblGrid>
        <w:gridCol w:w="2856"/>
        <w:gridCol w:w="3177"/>
        <w:gridCol w:w="4602"/>
      </w:tblGrid>
      <w:tr w:rsidR="00A05870" w:rsidRPr="00A05870" w:rsidTr="00A05870">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w:t>
            </w:r>
          </w:p>
        </w:tc>
        <w:tc>
          <w:tcPr>
            <w:tcW w:w="27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468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Logopedija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logopedije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logoped profesor defektolog – smjer oštećenja govora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profesor defektolog</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smjer:</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mentalna retardacija i oštećenje govora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oštećenje sluha i oštećenje govora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oštećenje govora i mentalna retardacija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oštećenje govora i oštećenje sluha</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diplomirani defektolog-logoped</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e) Stručni suradnik SOCIJALNI PEDAGOG</w:t>
      </w:r>
    </w:p>
    <w:tbl>
      <w:tblPr>
        <w:tblW w:w="10635" w:type="dxa"/>
        <w:tblCellMar>
          <w:left w:w="0" w:type="dxa"/>
          <w:right w:w="0" w:type="dxa"/>
        </w:tblCellMar>
        <w:tblLook w:val="04A0" w:firstRow="1" w:lastRow="0" w:firstColumn="1" w:lastColumn="0" w:noHBand="0" w:noVBand="1"/>
      </w:tblPr>
      <w:tblGrid>
        <w:gridCol w:w="1934"/>
        <w:gridCol w:w="2746"/>
        <w:gridCol w:w="5955"/>
      </w:tblGrid>
      <w:tr w:rsidR="00A05870" w:rsidRPr="00A05870" w:rsidTr="00A05870">
        <w:tc>
          <w:tcPr>
            <w:tcW w:w="22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w:t>
            </w:r>
          </w:p>
        </w:tc>
        <w:tc>
          <w:tcPr>
            <w:tcW w:w="27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54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Socijalna pedagogija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diplomski 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magistar socijalne pedagogije</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profesor defektolog</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lang w:eastAsia="hr-HR"/>
              </w:rPr>
              <w:t>–     sveučilišni 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defektolog – socijalni pedagog</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socijalni pedagog</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socijalni pedagog – prof. defektolog, smjer: poremećaji u ponašanju i mentalna retardacija</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lastRenderedPageBreak/>
        <w:t>f) Stručni suradnik KNJIŽNIČAR</w:t>
      </w:r>
    </w:p>
    <w:tbl>
      <w:tblPr>
        <w:tblW w:w="10635" w:type="dxa"/>
        <w:tblCellMar>
          <w:left w:w="0" w:type="dxa"/>
          <w:right w:w="0" w:type="dxa"/>
        </w:tblCellMar>
        <w:tblLook w:val="04A0" w:firstRow="1" w:lastRow="0" w:firstColumn="1" w:lastColumn="0" w:noHBand="0" w:noVBand="1"/>
      </w:tblPr>
      <w:tblGrid>
        <w:gridCol w:w="2994"/>
        <w:gridCol w:w="2748"/>
        <w:gridCol w:w="4893"/>
      </w:tblGrid>
      <w:tr w:rsidR="00A05870" w:rsidRPr="00A05870" w:rsidTr="00A05870">
        <w:tc>
          <w:tcPr>
            <w:tcW w:w="22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STUDIJSKI PROGRAM</w:t>
            </w:r>
          </w:p>
        </w:tc>
        <w:tc>
          <w:tcPr>
            <w:tcW w:w="26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VRSTA I RAZINA STUDIJA</w:t>
            </w:r>
          </w:p>
        </w:tc>
        <w:tc>
          <w:tcPr>
            <w:tcW w:w="54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jc w:val="center"/>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STEČENI AKADEMSKI NAZIV</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Informacijske znanosti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i/>
                <w:iCs/>
                <w:sz w:val="20"/>
                <w:szCs w:val="20"/>
                <w:bdr w:val="none" w:sz="0" w:space="0" w:color="auto" w:frame="1"/>
                <w:lang w:eastAsia="hr-HR"/>
              </w:rPr>
              <w:t>smjer: Bibliotekarstvo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bibliotekarstva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knjižničarstva</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b/>
                <w:bCs/>
                <w:sz w:val="18"/>
                <w:szCs w:val="18"/>
                <w:bdr w:val="none" w:sz="0" w:space="0" w:color="auto" w:frame="1"/>
                <w:lang w:eastAsia="hr-HR"/>
              </w:rPr>
              <w:t>Informacijske znanosti – knjižničarstvo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informacijskih znanosti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    magistar </w:t>
            </w:r>
            <w:proofErr w:type="spellStart"/>
            <w:r w:rsidRPr="00A05870">
              <w:rPr>
                <w:rFonts w:ascii="Minion Pro" w:eastAsia="Times New Roman" w:hAnsi="Minion Pro" w:cs="Times New Roman"/>
                <w:i/>
                <w:iCs/>
                <w:sz w:val="20"/>
                <w:szCs w:val="20"/>
                <w:bdr w:val="none" w:sz="0" w:space="0" w:color="auto" w:frame="1"/>
                <w:lang w:eastAsia="hr-HR"/>
              </w:rPr>
              <w:t>informatologije</w:t>
            </w:r>
            <w:proofErr w:type="spellEnd"/>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    magistar </w:t>
            </w:r>
            <w:proofErr w:type="spellStart"/>
            <w:r w:rsidRPr="00A05870">
              <w:rPr>
                <w:rFonts w:ascii="Minion Pro" w:eastAsia="Times New Roman" w:hAnsi="Minion Pro" w:cs="Times New Roman"/>
                <w:i/>
                <w:iCs/>
                <w:sz w:val="20"/>
                <w:szCs w:val="20"/>
                <w:bdr w:val="none" w:sz="0" w:space="0" w:color="auto" w:frame="1"/>
                <w:lang w:eastAsia="hr-HR"/>
              </w:rPr>
              <w:t>informatologije</w:t>
            </w:r>
            <w:proofErr w:type="spellEnd"/>
            <w:r w:rsidRPr="00A05870">
              <w:rPr>
                <w:rFonts w:ascii="Minion Pro" w:eastAsia="Times New Roman" w:hAnsi="Minion Pro" w:cs="Times New Roman"/>
                <w:i/>
                <w:iCs/>
                <w:sz w:val="20"/>
                <w:szCs w:val="20"/>
                <w:bdr w:val="none" w:sz="0" w:space="0" w:color="auto" w:frame="1"/>
                <w:lang w:eastAsia="hr-HR"/>
              </w:rPr>
              <w:t xml:space="preserve"> i informacijske tehnologije</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knjižničarstva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sveučilišni </w:t>
            </w:r>
            <w:r w:rsidRPr="00A05870">
              <w:rPr>
                <w:rFonts w:ascii="Minion Pro" w:eastAsia="Times New Roman" w:hAnsi="Minion Pro" w:cs="Times New Roman"/>
                <w:lang w:eastAsia="hr-HR"/>
              </w:rPr>
              <w:t>dodiplomski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bibliotekar</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diplomirani knjižničar</w:t>
            </w:r>
          </w:p>
        </w:tc>
      </w:tr>
      <w:tr w:rsidR="00A05870" w:rsidRPr="00A05870" w:rsidTr="00A05870">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sz w:val="20"/>
                <w:szCs w:val="20"/>
                <w:bdr w:val="none" w:sz="0" w:space="0" w:color="auto" w:frame="1"/>
                <w:lang w:eastAsia="hr-HR"/>
              </w:rPr>
              <w:t>Hrvatski jezik i književnost</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i/>
                <w:iCs/>
                <w:sz w:val="20"/>
                <w:szCs w:val="20"/>
                <w:bdr w:val="none" w:sz="0" w:space="0" w:color="auto" w:frame="1"/>
                <w:lang w:eastAsia="hr-HR"/>
              </w:rPr>
              <w:t>smjer: knjižničarski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edukacije hrvatskoga jezika i književnosti</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kroatistike</w:t>
            </w:r>
          </w:p>
        </w:tc>
      </w:tr>
      <w:tr w:rsidR="00A05870" w:rsidRPr="00A05870" w:rsidTr="00A05870">
        <w:tc>
          <w:tcPr>
            <w:tcW w:w="0" w:type="auto"/>
            <w:vMerge w:val="restart"/>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roofErr w:type="spellStart"/>
            <w:r w:rsidRPr="00A05870">
              <w:rPr>
                <w:rFonts w:ascii="Minion Pro" w:eastAsia="Times New Roman" w:hAnsi="Minion Pro" w:cs="Times New Roman"/>
                <w:b/>
                <w:bCs/>
                <w:i/>
                <w:iCs/>
                <w:sz w:val="20"/>
                <w:szCs w:val="20"/>
                <w:bdr w:val="none" w:sz="0" w:space="0" w:color="auto" w:frame="1"/>
                <w:lang w:eastAsia="hr-HR"/>
              </w:rPr>
              <w:t>Kulturologija</w:t>
            </w:r>
            <w:proofErr w:type="spellEnd"/>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b/>
                <w:bCs/>
                <w:i/>
                <w:iCs/>
                <w:sz w:val="20"/>
                <w:szCs w:val="20"/>
                <w:bdr w:val="none" w:sz="0" w:space="0" w:color="auto" w:frame="1"/>
                <w:lang w:eastAsia="hr-HR"/>
              </w:rPr>
              <w:t>smjer: Knjižničarstvo</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xml:space="preserve">    magistar </w:t>
            </w:r>
            <w:proofErr w:type="spellStart"/>
            <w:r w:rsidRPr="00A05870">
              <w:rPr>
                <w:rFonts w:ascii="Minion Pro" w:eastAsia="Times New Roman" w:hAnsi="Minion Pro" w:cs="Times New Roman"/>
                <w:i/>
                <w:iCs/>
                <w:sz w:val="18"/>
                <w:szCs w:val="18"/>
                <w:bdr w:val="none" w:sz="0" w:space="0" w:color="auto" w:frame="1"/>
                <w:lang w:eastAsia="hr-HR"/>
              </w:rPr>
              <w:t>kulturologije</w:t>
            </w:r>
            <w:proofErr w:type="spellEnd"/>
            <w:r w:rsidRPr="00A05870">
              <w:rPr>
                <w:rFonts w:ascii="Minion Pro" w:eastAsia="Times New Roman" w:hAnsi="Minion Pro" w:cs="Times New Roman"/>
                <w:i/>
                <w:iCs/>
                <w:sz w:val="18"/>
                <w:szCs w:val="18"/>
                <w:bdr w:val="none" w:sz="0" w:space="0" w:color="auto" w:frame="1"/>
                <w:lang w:eastAsia="hr-HR"/>
              </w:rPr>
              <w:t xml:space="preserve"> uz naznaku smjera</w:t>
            </w:r>
          </w:p>
        </w:tc>
      </w:tr>
      <w:tr w:rsidR="00A05870" w:rsidRPr="00A05870" w:rsidTr="00A05870">
        <w:tc>
          <w:tcPr>
            <w:tcW w:w="0" w:type="auto"/>
            <w:vMerge/>
            <w:tcBorders>
              <w:top w:val="single" w:sz="6" w:space="0" w:color="auto"/>
              <w:left w:val="single" w:sz="6" w:space="0" w:color="auto"/>
              <w:bottom w:val="single" w:sz="6" w:space="0" w:color="auto"/>
              <w:right w:val="single" w:sz="6" w:space="0" w:color="auto"/>
            </w:tcBorders>
            <w:vAlign w:val="bottom"/>
            <w:hideMark/>
          </w:tcPr>
          <w:p w:rsidR="00A05870" w:rsidRPr="00A05870" w:rsidRDefault="00A05870" w:rsidP="00A05870">
            <w:pPr>
              <w:spacing w:after="0" w:line="240" w:lineRule="auto"/>
              <w:rPr>
                <w:rFonts w:ascii="Minion Pro" w:eastAsia="Times New Roman" w:hAnsi="Minion Pro" w:cs="Times New Roman"/>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rPr>
                <w:rFonts w:ascii="Minion Pro" w:eastAsia="Times New Roman" w:hAnsi="Minion Pro" w:cs="Times New Roman"/>
                <w:lang w:eastAsia="hr-HR"/>
              </w:rPr>
            </w:pPr>
            <w:r w:rsidRPr="00A05870">
              <w:rPr>
                <w:rFonts w:ascii="Minion Pro" w:eastAsia="Times New Roman" w:hAnsi="Minion Pro" w:cs="Times New Roman"/>
                <w:i/>
                <w:iCs/>
                <w:sz w:val="18"/>
                <w:szCs w:val="18"/>
                <w:bdr w:val="none" w:sz="0" w:space="0" w:color="auto" w:frame="1"/>
                <w:lang w:eastAsia="hr-HR"/>
              </w:rPr>
              <w:t>    diplomski </w:t>
            </w:r>
            <w:r w:rsidRPr="00A05870">
              <w:rPr>
                <w:rFonts w:ascii="Minion Pro" w:eastAsia="Times New Roman" w:hAnsi="Minion Pro" w:cs="Times New Roman"/>
                <w:lang w:eastAsia="hr-HR"/>
              </w:rPr>
              <w:t>sveučilišni studij</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bibliotekarstva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magistar knjižničarstva</w:t>
            </w:r>
          </w:p>
          <w:p w:rsidR="00A05870" w:rsidRPr="00A05870" w:rsidRDefault="00A05870" w:rsidP="00A05870">
            <w:pPr>
              <w:spacing w:after="0" w:line="240" w:lineRule="auto"/>
              <w:textAlignment w:val="baseline"/>
              <w:rPr>
                <w:rFonts w:ascii="Minion Pro" w:eastAsia="Times New Roman" w:hAnsi="Minion Pro" w:cs="Times New Roman"/>
                <w:sz w:val="20"/>
                <w:szCs w:val="20"/>
                <w:lang w:eastAsia="hr-HR"/>
              </w:rPr>
            </w:pPr>
            <w:r w:rsidRPr="00A05870">
              <w:rPr>
                <w:rFonts w:ascii="Minion Pro" w:eastAsia="Times New Roman" w:hAnsi="Minion Pro" w:cs="Times New Roman"/>
                <w:i/>
                <w:iCs/>
                <w:sz w:val="20"/>
                <w:szCs w:val="20"/>
                <w:bdr w:val="none" w:sz="0" w:space="0" w:color="auto" w:frame="1"/>
                <w:lang w:eastAsia="hr-HR"/>
              </w:rPr>
              <w:t xml:space="preserve">    magistar </w:t>
            </w:r>
            <w:proofErr w:type="spellStart"/>
            <w:r w:rsidRPr="00A05870">
              <w:rPr>
                <w:rFonts w:ascii="Minion Pro" w:eastAsia="Times New Roman" w:hAnsi="Minion Pro" w:cs="Times New Roman"/>
                <w:i/>
                <w:iCs/>
                <w:sz w:val="20"/>
                <w:szCs w:val="20"/>
                <w:bdr w:val="none" w:sz="0" w:space="0" w:color="auto" w:frame="1"/>
                <w:lang w:eastAsia="hr-HR"/>
              </w:rPr>
              <w:t>kulturologije</w:t>
            </w:r>
            <w:proofErr w:type="spellEnd"/>
            <w:r w:rsidRPr="00A05870">
              <w:rPr>
                <w:rFonts w:ascii="Minion Pro" w:eastAsia="Times New Roman" w:hAnsi="Minion Pro" w:cs="Times New Roman"/>
                <w:i/>
                <w:iCs/>
                <w:sz w:val="20"/>
                <w:szCs w:val="20"/>
                <w:bdr w:val="none" w:sz="0" w:space="0" w:color="auto" w:frame="1"/>
                <w:lang w:eastAsia="hr-HR"/>
              </w:rPr>
              <w:t xml:space="preserve"> – knjižničarstvo</w:t>
            </w:r>
          </w:p>
        </w:tc>
      </w:tr>
    </w:tbl>
    <w:p w:rsidR="00A05870" w:rsidRPr="00A05870" w:rsidRDefault="00A05870" w:rsidP="00A05870">
      <w:pPr>
        <w:shd w:val="clear" w:color="auto" w:fill="FFFFFF"/>
        <w:spacing w:after="48" w:line="240" w:lineRule="auto"/>
        <w:textAlignment w:val="baseline"/>
        <w:rPr>
          <w:rFonts w:ascii="Times New Roman" w:eastAsia="Times New Roman" w:hAnsi="Times New Roman" w:cs="Times New Roman"/>
          <w:color w:val="231F20"/>
          <w:sz w:val="24"/>
          <w:szCs w:val="24"/>
          <w:lang w:eastAsia="hr-HR"/>
        </w:rPr>
      </w:pP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30.</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(1) U osnovnoj školi mogu se zaposliti i osobe koje su:</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 državljani država ugovornica Ugovora o Europskome gospodarskom prostoru i Švicarske Konfederacije koji su stekli stručne kvalifikacije u državi ugovornici Ugovora o Europskome gospodarskom prostoru i Švicarskoj Konfederaciji,</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 državljani država ugovornica Ugovora o Europskome gospodarskom prostoru i Švicarske Konfederacije te trećih zemalja koji su stručne kvalifikacije stekli izvan države ugovornice Ugovora o Europskome gospodarskom prostoru i Švicarske Konfederacije, odnosno u trećim zemljama,</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 državljani trećih zemalja koji su stekli stručne kvalifikacije u državi ugovornici Ugovora o Europskome gospodarskom prostoru i Švicarskoj Konfederaciji.</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(2) Osobe iz stavka 1. ovoga članka moraju imati rješenje o priznavanju inozemne stručne kvalifikacije u skladu s posebnim zakonom kojim se uređuje priznavanje inozemnih stručnih kvalifikacija za obavljanje reguliranih profesija u Republici Hrvatskoj.</w:t>
      </w:r>
    </w:p>
    <w:p w:rsidR="00A05870" w:rsidRPr="00A05870" w:rsidRDefault="00A05870" w:rsidP="00A05870">
      <w:pPr>
        <w:shd w:val="clear" w:color="auto" w:fill="FFFFFF"/>
        <w:spacing w:before="204" w:after="72" w:line="240" w:lineRule="auto"/>
        <w:jc w:val="center"/>
        <w:textAlignment w:val="baseline"/>
        <w:rPr>
          <w:rFonts w:ascii="Times New Roman" w:eastAsia="Times New Roman" w:hAnsi="Times New Roman" w:cs="Times New Roman"/>
          <w:i/>
          <w:iCs/>
          <w:color w:val="231F20"/>
          <w:sz w:val="26"/>
          <w:szCs w:val="26"/>
          <w:lang w:eastAsia="hr-HR"/>
        </w:rPr>
      </w:pPr>
      <w:r w:rsidRPr="00A05870">
        <w:rPr>
          <w:rFonts w:ascii="Times New Roman" w:eastAsia="Times New Roman" w:hAnsi="Times New Roman" w:cs="Times New Roman"/>
          <w:i/>
          <w:iCs/>
          <w:color w:val="231F20"/>
          <w:sz w:val="26"/>
          <w:szCs w:val="26"/>
          <w:lang w:eastAsia="hr-HR"/>
        </w:rPr>
        <w:t>Prijelazne i završne odredbe</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31.</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Uvjete za rad u skladu s odredbama ovoga Pravilnika ispunjavaju i osobe koje su završile odgovarajući studijski program prema ranijim propisima te stekle odgovarajuću kvalifikaciju i akademski naziv u skladu odredbama Zakona o znanstvenoj djelatnosti i visokom obrazovanju, Zakona o akademskim i stručnim nazivima i akademskome stupnju te Zakona o odgoju i obrazovanju u osnovnoj i srednjoj školi.</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32.</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Osobe koje se na dan stupanja na snagu ovoga Pravilnika zateknu u radnome odnosu na neodređeno vrijeme u osnovnoj školi, a nemaju vrstu obrazovanja propisanu ovim Pravilnikom, nastavljaju s obavljanjem poslova svoga radnog mjesta ako su radni odnos zasnovali u skladu s propisima koji su u trenutku zasnivanja radnoga odnosa bili na snazi.</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lastRenderedPageBreak/>
        <w:t>Članak 33.</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Danom stupanja na snagu ovoga Pravilnika prestaje važiti Pravilnik o stručnoj spremi i pedagoško-psihološkom obrazovanju učitelja i stručnih suradnika u osnovnom školstvu (»Narodne novine«, broj 47/1996. i 56/2001.) osim odredaba članka 4., 5. i 6. navedenoga Pravilnika.</w:t>
      </w:r>
    </w:p>
    <w:p w:rsidR="00A05870" w:rsidRPr="00A05870" w:rsidRDefault="00A05870" w:rsidP="00A05870">
      <w:pPr>
        <w:shd w:val="clear" w:color="auto" w:fill="FFFFFF"/>
        <w:spacing w:before="103" w:after="48" w:line="240" w:lineRule="auto"/>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Članak 34.</w:t>
      </w:r>
    </w:p>
    <w:p w:rsidR="00A05870" w:rsidRPr="00A05870" w:rsidRDefault="00A05870" w:rsidP="00A05870">
      <w:pPr>
        <w:shd w:val="clear" w:color="auto" w:fill="FFFFFF"/>
        <w:spacing w:after="48" w:line="240" w:lineRule="auto"/>
        <w:ind w:firstLine="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Ovaj Pravilnik stupa na snagu osmoga dana od dana objave u »Narodnim novinama«.</w:t>
      </w:r>
    </w:p>
    <w:p w:rsidR="00A05870" w:rsidRPr="00A05870" w:rsidRDefault="00A05870" w:rsidP="00A05870">
      <w:pPr>
        <w:shd w:val="clear" w:color="auto" w:fill="FFFFFF"/>
        <w:spacing w:after="0" w:line="240" w:lineRule="auto"/>
        <w:ind w:left="408"/>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Klasa: 602-01/17-01/00481</w:t>
      </w:r>
      <w:r w:rsidRPr="00A05870">
        <w:rPr>
          <w:rFonts w:ascii="Minion Pro" w:eastAsia="Times New Roman" w:hAnsi="Minion Pro" w:cs="Times New Roman"/>
          <w:color w:val="231F20"/>
          <w:sz w:val="24"/>
          <w:szCs w:val="24"/>
          <w:lang w:eastAsia="hr-HR"/>
        </w:rPr>
        <w:br/>
      </w:r>
      <w:proofErr w:type="spellStart"/>
      <w:r w:rsidRPr="00A05870">
        <w:rPr>
          <w:rFonts w:ascii="Times New Roman" w:eastAsia="Times New Roman" w:hAnsi="Times New Roman" w:cs="Times New Roman"/>
          <w:color w:val="231F20"/>
          <w:sz w:val="24"/>
          <w:szCs w:val="24"/>
          <w:lang w:eastAsia="hr-HR"/>
        </w:rPr>
        <w:t>Urbroj</w:t>
      </w:r>
      <w:proofErr w:type="spellEnd"/>
      <w:r w:rsidRPr="00A05870">
        <w:rPr>
          <w:rFonts w:ascii="Times New Roman" w:eastAsia="Times New Roman" w:hAnsi="Times New Roman" w:cs="Times New Roman"/>
          <w:color w:val="231F20"/>
          <w:sz w:val="24"/>
          <w:szCs w:val="24"/>
          <w:lang w:eastAsia="hr-HR"/>
        </w:rPr>
        <w:t>: 533-05-18-0003</w:t>
      </w:r>
      <w:r w:rsidRPr="00A05870">
        <w:rPr>
          <w:rFonts w:ascii="Minion Pro" w:eastAsia="Times New Roman" w:hAnsi="Minion Pro" w:cs="Times New Roman"/>
          <w:color w:val="231F20"/>
          <w:sz w:val="24"/>
          <w:szCs w:val="24"/>
          <w:lang w:eastAsia="hr-HR"/>
        </w:rPr>
        <w:br/>
      </w:r>
      <w:r w:rsidRPr="00A05870">
        <w:rPr>
          <w:rFonts w:ascii="Times New Roman" w:eastAsia="Times New Roman" w:hAnsi="Times New Roman" w:cs="Times New Roman"/>
          <w:color w:val="231F20"/>
          <w:sz w:val="24"/>
          <w:szCs w:val="24"/>
          <w:lang w:eastAsia="hr-HR"/>
        </w:rPr>
        <w:t>Zagreb, 9. siječnja 2019.</w:t>
      </w:r>
    </w:p>
    <w:p w:rsidR="00A05870" w:rsidRPr="00A05870" w:rsidRDefault="00A05870" w:rsidP="00A05870">
      <w:pPr>
        <w:shd w:val="clear" w:color="auto" w:fill="FFFFFF"/>
        <w:spacing w:after="0" w:line="240" w:lineRule="auto"/>
        <w:ind w:left="2712"/>
        <w:jc w:val="center"/>
        <w:textAlignment w:val="baseline"/>
        <w:rPr>
          <w:rFonts w:ascii="Times New Roman" w:eastAsia="Times New Roman" w:hAnsi="Times New Roman" w:cs="Times New Roman"/>
          <w:color w:val="231F20"/>
          <w:sz w:val="24"/>
          <w:szCs w:val="24"/>
          <w:lang w:eastAsia="hr-HR"/>
        </w:rPr>
      </w:pPr>
      <w:r w:rsidRPr="00A05870">
        <w:rPr>
          <w:rFonts w:ascii="Times New Roman" w:eastAsia="Times New Roman" w:hAnsi="Times New Roman" w:cs="Times New Roman"/>
          <w:color w:val="231F20"/>
          <w:sz w:val="24"/>
          <w:szCs w:val="24"/>
          <w:lang w:eastAsia="hr-HR"/>
        </w:rPr>
        <w:t>Ministrica</w:t>
      </w:r>
      <w:r w:rsidRPr="00A05870">
        <w:rPr>
          <w:rFonts w:ascii="Minion Pro" w:eastAsia="Times New Roman" w:hAnsi="Minion Pro" w:cs="Times New Roman"/>
          <w:color w:val="231F20"/>
          <w:sz w:val="24"/>
          <w:szCs w:val="24"/>
          <w:lang w:eastAsia="hr-HR"/>
        </w:rPr>
        <w:br/>
      </w:r>
      <w:r w:rsidRPr="00A05870">
        <w:rPr>
          <w:rFonts w:ascii="Minion Pro" w:eastAsia="Times New Roman" w:hAnsi="Minion Pro" w:cs="Times New Roman"/>
          <w:b/>
          <w:bCs/>
          <w:color w:val="231F20"/>
          <w:sz w:val="24"/>
          <w:szCs w:val="24"/>
          <w:bdr w:val="none" w:sz="0" w:space="0" w:color="auto" w:frame="1"/>
          <w:lang w:eastAsia="hr-HR"/>
        </w:rPr>
        <w:t xml:space="preserve">prof. dr. </w:t>
      </w:r>
      <w:proofErr w:type="spellStart"/>
      <w:r w:rsidRPr="00A05870">
        <w:rPr>
          <w:rFonts w:ascii="Minion Pro" w:eastAsia="Times New Roman" w:hAnsi="Minion Pro" w:cs="Times New Roman"/>
          <w:b/>
          <w:bCs/>
          <w:color w:val="231F20"/>
          <w:sz w:val="24"/>
          <w:szCs w:val="24"/>
          <w:bdr w:val="none" w:sz="0" w:space="0" w:color="auto" w:frame="1"/>
          <w:lang w:eastAsia="hr-HR"/>
        </w:rPr>
        <w:t>sc</w:t>
      </w:r>
      <w:proofErr w:type="spellEnd"/>
      <w:r w:rsidRPr="00A05870">
        <w:rPr>
          <w:rFonts w:ascii="Minion Pro" w:eastAsia="Times New Roman" w:hAnsi="Minion Pro" w:cs="Times New Roman"/>
          <w:b/>
          <w:bCs/>
          <w:color w:val="231F20"/>
          <w:sz w:val="24"/>
          <w:szCs w:val="24"/>
          <w:bdr w:val="none" w:sz="0" w:space="0" w:color="auto" w:frame="1"/>
          <w:lang w:eastAsia="hr-HR"/>
        </w:rPr>
        <w:t>. Blaženka Divjak, </w:t>
      </w:r>
      <w:r w:rsidRPr="00A05870">
        <w:rPr>
          <w:rFonts w:ascii="Times New Roman" w:eastAsia="Times New Roman" w:hAnsi="Times New Roman" w:cs="Times New Roman"/>
          <w:color w:val="231F20"/>
          <w:sz w:val="24"/>
          <w:szCs w:val="24"/>
          <w:lang w:eastAsia="hr-HR"/>
        </w:rPr>
        <w:t>v. r.</w:t>
      </w:r>
    </w:p>
    <w:p w:rsidR="00DC5560" w:rsidRDefault="00DC5560">
      <w:bookmarkStart w:id="0" w:name="_GoBack"/>
      <w:bookmarkEnd w:id="0"/>
    </w:p>
    <w:sectPr w:rsidR="00DC55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inion Pro">
    <w:altName w:val="Times New Roman"/>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5E"/>
    <w:rsid w:val="000B01C9"/>
    <w:rsid w:val="00143F5E"/>
    <w:rsid w:val="00744404"/>
    <w:rsid w:val="00A05870"/>
    <w:rsid w:val="00DC556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99B15-9BFC-4533-9CFB-AFE1FD300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numbering" w:customStyle="1" w:styleId="Bezpopisa1">
    <w:name w:val="Bez popisa1"/>
    <w:next w:val="Bezpopisa"/>
    <w:uiPriority w:val="99"/>
    <w:semiHidden/>
    <w:unhideWhenUsed/>
    <w:rsid w:val="00A05870"/>
  </w:style>
  <w:style w:type="paragraph" w:customStyle="1" w:styleId="msonormal0">
    <w:name w:val="msonormal"/>
    <w:basedOn w:val="Normal"/>
    <w:rsid w:val="00A05870"/>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box459460">
    <w:name w:val="box_459460"/>
    <w:basedOn w:val="Normal"/>
    <w:rsid w:val="00A0587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A05870"/>
  </w:style>
  <w:style w:type="character" w:customStyle="1" w:styleId="bold">
    <w:name w:val="bold"/>
    <w:basedOn w:val="Zadanifontodlomka"/>
    <w:rsid w:val="00A05870"/>
  </w:style>
  <w:style w:type="paragraph" w:customStyle="1" w:styleId="t-9">
    <w:name w:val="t-9"/>
    <w:basedOn w:val="Normal"/>
    <w:rsid w:val="00A0587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05870"/>
  </w:style>
  <w:style w:type="character" w:customStyle="1" w:styleId="bold-kurziv">
    <w:name w:val="bold-kurziv"/>
    <w:basedOn w:val="Zadanifontodlomka"/>
    <w:rsid w:val="00A058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378348">
      <w:bodyDiv w:val="1"/>
      <w:marLeft w:val="0"/>
      <w:marRight w:val="0"/>
      <w:marTop w:val="0"/>
      <w:marBottom w:val="0"/>
      <w:divBdr>
        <w:top w:val="none" w:sz="0" w:space="0" w:color="auto"/>
        <w:left w:val="none" w:sz="0" w:space="0" w:color="auto"/>
        <w:bottom w:val="none" w:sz="0" w:space="0" w:color="auto"/>
        <w:right w:val="none" w:sz="0" w:space="0" w:color="auto"/>
      </w:divBdr>
    </w:div>
    <w:div w:id="1206135954">
      <w:bodyDiv w:val="1"/>
      <w:marLeft w:val="0"/>
      <w:marRight w:val="0"/>
      <w:marTop w:val="0"/>
      <w:marBottom w:val="0"/>
      <w:divBdr>
        <w:top w:val="none" w:sz="0" w:space="0" w:color="auto"/>
        <w:left w:val="none" w:sz="0" w:space="0" w:color="auto"/>
        <w:bottom w:val="none" w:sz="0" w:space="0" w:color="auto"/>
        <w:right w:val="none" w:sz="0" w:space="0" w:color="auto"/>
      </w:divBdr>
    </w:div>
    <w:div w:id="1414818251">
      <w:bodyDiv w:val="1"/>
      <w:marLeft w:val="0"/>
      <w:marRight w:val="0"/>
      <w:marTop w:val="0"/>
      <w:marBottom w:val="0"/>
      <w:divBdr>
        <w:top w:val="none" w:sz="0" w:space="0" w:color="auto"/>
        <w:left w:val="none" w:sz="0" w:space="0" w:color="auto"/>
        <w:bottom w:val="none" w:sz="0" w:space="0" w:color="auto"/>
        <w:right w:val="none" w:sz="0" w:space="0" w:color="auto"/>
      </w:divBdr>
    </w:div>
    <w:div w:id="19474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9661</Words>
  <Characters>55072</Characters>
  <Application>Microsoft Office Word</Application>
  <DocSecurity>0</DocSecurity>
  <Lines>458</Lines>
  <Paragraphs>129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64604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2019-11-08T12:07:00Z</dcterms:created>
  <dcterms:modified xsi:type="dcterms:W3CDTF">2019-11-08T12:07:00Z</dcterms:modified>
</cp:coreProperties>
</file>